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B9F8C" w14:textId="77777777" w:rsidR="004B109A" w:rsidRPr="000E696F" w:rsidRDefault="004B109A" w:rsidP="004B109A">
      <w:pPr>
        <w:pStyle w:val="Title"/>
        <w:rPr>
          <w:rFonts w:ascii="Calibri" w:hAnsi="Calibri" w:cs="Calibri"/>
          <w:sz w:val="32"/>
          <w:szCs w:val="32"/>
        </w:rPr>
      </w:pPr>
    </w:p>
    <w:p w14:paraId="3F0E3D87" w14:textId="302B14BF" w:rsidR="00275193" w:rsidRPr="007527C0" w:rsidRDefault="004B109A" w:rsidP="007527C0">
      <w:pPr>
        <w:widowControl w:val="0"/>
        <w:autoSpaceDE w:val="0"/>
        <w:autoSpaceDN w:val="0"/>
        <w:adjustRightInd w:val="0"/>
        <w:jc w:val="center"/>
        <w:rPr>
          <w:rFonts w:ascii="Oswald" w:hAnsi="Oswald"/>
          <w:color w:val="0A3258"/>
          <w:sz w:val="40"/>
          <w:szCs w:val="40"/>
          <w:lang w:eastAsia="fr-CA"/>
        </w:rPr>
      </w:pPr>
      <w:r w:rsidRPr="004F13BD">
        <w:rPr>
          <w:rFonts w:ascii="Oswald" w:hAnsi="Oswald"/>
          <w:color w:val="0A3258"/>
          <w:sz w:val="40"/>
          <w:szCs w:val="40"/>
          <w:lang w:eastAsia="fr-CA"/>
        </w:rPr>
        <w:t>202</w:t>
      </w:r>
      <w:r w:rsidR="002B2F11">
        <w:rPr>
          <w:rFonts w:ascii="Oswald" w:hAnsi="Oswald"/>
          <w:color w:val="0A3258"/>
          <w:sz w:val="40"/>
          <w:szCs w:val="40"/>
          <w:lang w:eastAsia="fr-CA"/>
        </w:rPr>
        <w:t>6</w:t>
      </w:r>
      <w:r w:rsidRPr="004F13BD">
        <w:rPr>
          <w:rFonts w:ascii="Oswald" w:hAnsi="Oswald"/>
          <w:color w:val="0A3258"/>
          <w:sz w:val="40"/>
          <w:szCs w:val="40"/>
          <w:lang w:eastAsia="fr-CA"/>
        </w:rPr>
        <w:t xml:space="preserve"> </w:t>
      </w:r>
      <w:r w:rsidR="00275193" w:rsidRPr="004F13BD">
        <w:rPr>
          <w:rFonts w:ascii="Oswald" w:hAnsi="Oswald"/>
          <w:color w:val="0A3258"/>
          <w:sz w:val="40"/>
          <w:szCs w:val="40"/>
          <w:lang w:eastAsia="fr-CA"/>
        </w:rPr>
        <w:t>CAGS Award for Excellence and Innovation in Enhancing the Graduate Student Experience (GSE Award)</w:t>
      </w:r>
    </w:p>
    <w:p w14:paraId="713186FF" w14:textId="77777777" w:rsidR="004B109A" w:rsidRPr="00F5702B" w:rsidRDefault="004B109A" w:rsidP="007527C0">
      <w:pPr>
        <w:widowControl w:val="0"/>
        <w:autoSpaceDE w:val="0"/>
        <w:autoSpaceDN w:val="0"/>
        <w:adjustRightInd w:val="0"/>
        <w:spacing w:before="120" w:after="120"/>
        <w:jc w:val="center"/>
        <w:rPr>
          <w:rFonts w:ascii="Oswald" w:hAnsi="Oswald"/>
          <w:color w:val="003359"/>
          <w:sz w:val="28"/>
          <w:szCs w:val="28"/>
          <w:lang w:val="fr-FR" w:eastAsia="fr-CA"/>
        </w:rPr>
      </w:pPr>
      <w:r w:rsidRPr="00F5702B">
        <w:rPr>
          <w:rFonts w:ascii="Oswald" w:hAnsi="Oswald"/>
          <w:color w:val="003359"/>
          <w:sz w:val="28"/>
          <w:szCs w:val="28"/>
          <w:lang w:val="fr-FR" w:eastAsia="fr-CA"/>
        </w:rPr>
        <w:t>Call for Nominations</w:t>
      </w:r>
    </w:p>
    <w:p w14:paraId="1414D089" w14:textId="77777777" w:rsidR="004B109A" w:rsidRPr="007527C0" w:rsidRDefault="004B109A" w:rsidP="004B109A">
      <w:pPr>
        <w:pStyle w:val="NormalWeb"/>
        <w:shd w:val="clear" w:color="auto" w:fill="FFFFFF"/>
        <w:rPr>
          <w:rFonts w:ascii="Calibri" w:hAnsi="Calibri" w:cs="Calibri"/>
          <w:i/>
          <w:iCs/>
          <w:color w:val="2D5193"/>
          <w:lang w:val="fr-CA"/>
        </w:rPr>
      </w:pPr>
      <w:r w:rsidRPr="007527C0">
        <w:rPr>
          <w:rFonts w:ascii="Calibri" w:hAnsi="Calibri" w:cs="Calibri"/>
          <w:i/>
          <w:iCs/>
          <w:color w:val="2D5193"/>
          <w:lang w:val="fr-CA"/>
        </w:rPr>
        <w:t>Le Français suit</w:t>
      </w:r>
    </w:p>
    <w:p w14:paraId="7D90E0D2" w14:textId="77777777" w:rsidR="004B109A" w:rsidRPr="00F5702B" w:rsidRDefault="004B109A" w:rsidP="00F5702B">
      <w:pPr>
        <w:pStyle w:val="Heading2"/>
      </w:pPr>
      <w:r w:rsidRPr="00F5702B">
        <w:t>Purpose</w:t>
      </w:r>
    </w:p>
    <w:p w14:paraId="02F61B9C" w14:textId="77777777" w:rsidR="00404DF0" w:rsidRPr="000E696F" w:rsidRDefault="00404DF0" w:rsidP="00404DF0">
      <w:pPr>
        <w:jc w:val="both"/>
        <w:rPr>
          <w:rFonts w:ascii="Calibri" w:hAnsi="Calibri" w:cs="Calibri"/>
        </w:rPr>
      </w:pPr>
    </w:p>
    <w:p w14:paraId="6077B831" w14:textId="7AA0B96A" w:rsidR="00E16623" w:rsidRPr="000E696F" w:rsidRDefault="00E16623" w:rsidP="00404DF0">
      <w:pPr>
        <w:jc w:val="both"/>
        <w:rPr>
          <w:rFonts w:ascii="Calibri" w:hAnsi="Calibri" w:cs="Calibri"/>
        </w:rPr>
      </w:pPr>
      <w:r w:rsidRPr="000E696F">
        <w:rPr>
          <w:rFonts w:ascii="Calibri" w:hAnsi="Calibri" w:cs="Calibri"/>
        </w:rPr>
        <w:t>The purpose of the Graduate Student Experience Award is to recognize and reward programmatic excellence in enhancing the experience of graduate students from recruitment through degree completion.</w:t>
      </w:r>
    </w:p>
    <w:p w14:paraId="74A86111" w14:textId="77777777" w:rsidR="00404DF0" w:rsidRPr="000E696F" w:rsidRDefault="00404DF0" w:rsidP="00404DF0">
      <w:pPr>
        <w:jc w:val="both"/>
        <w:rPr>
          <w:rFonts w:ascii="Calibri" w:hAnsi="Calibri" w:cs="Calibri"/>
        </w:rPr>
      </w:pPr>
    </w:p>
    <w:p w14:paraId="0D9035B7" w14:textId="4102F507" w:rsidR="009E1D71" w:rsidRPr="000E696F" w:rsidRDefault="00275193" w:rsidP="00404DF0">
      <w:pPr>
        <w:jc w:val="both"/>
        <w:rPr>
          <w:rFonts w:ascii="Calibri" w:hAnsi="Calibri" w:cs="Calibri"/>
        </w:rPr>
      </w:pPr>
      <w:r w:rsidRPr="000E696F">
        <w:rPr>
          <w:rFonts w:ascii="Calibri" w:hAnsi="Calibri" w:cs="Calibri"/>
        </w:rPr>
        <w:t xml:space="preserve">An innovative graduate school holds the potential to make a transformative impact on the lives of its students. In addition to granting degrees, </w:t>
      </w:r>
      <w:r w:rsidR="00E16623" w:rsidRPr="000E696F">
        <w:rPr>
          <w:rFonts w:ascii="Calibri" w:hAnsi="Calibri" w:cs="Calibri"/>
        </w:rPr>
        <w:t>modern</w:t>
      </w:r>
      <w:r w:rsidRPr="000E696F">
        <w:rPr>
          <w:rFonts w:ascii="Calibri" w:hAnsi="Calibri" w:cs="Calibri"/>
        </w:rPr>
        <w:t xml:space="preserve"> graduate schools are responsible for providing a supportive, accessible, and inclusive learning environment, and for fostering creativity and research excellence at the highest levels. Graduate schools that embrace new methods and approaches to learning </w:t>
      </w:r>
      <w:r w:rsidR="00E16623" w:rsidRPr="000E696F">
        <w:rPr>
          <w:rFonts w:ascii="Calibri" w:hAnsi="Calibri" w:cs="Calibri"/>
        </w:rPr>
        <w:t>will</w:t>
      </w:r>
      <w:r w:rsidRPr="000E696F">
        <w:rPr>
          <w:rFonts w:ascii="Calibri" w:hAnsi="Calibri" w:cs="Calibri"/>
        </w:rPr>
        <w:t xml:space="preserve"> empower students to </w:t>
      </w:r>
      <w:r w:rsidR="00E16623" w:rsidRPr="000E696F">
        <w:rPr>
          <w:rFonts w:ascii="Calibri" w:hAnsi="Calibri" w:cs="Calibri"/>
        </w:rPr>
        <w:t>reimagine</w:t>
      </w:r>
      <w:r w:rsidRPr="000E696F">
        <w:rPr>
          <w:rFonts w:ascii="Calibri" w:hAnsi="Calibri" w:cs="Calibri"/>
        </w:rPr>
        <w:t xml:space="preserve"> </w:t>
      </w:r>
      <w:r w:rsidR="00E16623" w:rsidRPr="000E696F">
        <w:rPr>
          <w:rFonts w:ascii="Calibri" w:hAnsi="Calibri" w:cs="Calibri"/>
        </w:rPr>
        <w:t>our world, now and into the future</w:t>
      </w:r>
      <w:r w:rsidRPr="000E696F">
        <w:rPr>
          <w:rFonts w:ascii="Calibri" w:hAnsi="Calibri" w:cs="Calibri"/>
        </w:rPr>
        <w:t>.</w:t>
      </w:r>
    </w:p>
    <w:p w14:paraId="297EEBCE" w14:textId="77777777" w:rsidR="00404DF0" w:rsidRDefault="00404DF0" w:rsidP="00404DF0">
      <w:pPr>
        <w:jc w:val="both"/>
        <w:rPr>
          <w:rFonts w:ascii="Calibri" w:hAnsi="Calibri" w:cs="Calibri"/>
        </w:rPr>
      </w:pPr>
    </w:p>
    <w:p w14:paraId="516C66DE" w14:textId="77777777" w:rsidR="00EB7F2B" w:rsidRPr="000E696F" w:rsidRDefault="00EB7F2B" w:rsidP="00404DF0">
      <w:pPr>
        <w:jc w:val="both"/>
        <w:rPr>
          <w:rFonts w:ascii="Calibri" w:hAnsi="Calibri" w:cs="Calibri"/>
        </w:rPr>
      </w:pPr>
    </w:p>
    <w:p w14:paraId="252714B8" w14:textId="368DEC24" w:rsidR="009E1D71" w:rsidRPr="004A417F" w:rsidRDefault="00404DF0" w:rsidP="004A417F">
      <w:pPr>
        <w:pStyle w:val="Heading2"/>
      </w:pPr>
      <w:r w:rsidRPr="004A417F">
        <w:t>Eligibility</w:t>
      </w:r>
      <w:r w:rsidR="009E1D71" w:rsidRPr="004A417F">
        <w:t xml:space="preserve"> Guidelines</w:t>
      </w:r>
    </w:p>
    <w:p w14:paraId="7DA8EAF5" w14:textId="77777777" w:rsidR="00404DF0" w:rsidRPr="000E696F" w:rsidRDefault="00404DF0" w:rsidP="00404DF0">
      <w:pPr>
        <w:rPr>
          <w:rFonts w:ascii="Calibri" w:hAnsi="Calibri" w:cs="Calibri"/>
        </w:rPr>
      </w:pPr>
    </w:p>
    <w:p w14:paraId="633D44AC" w14:textId="77777777" w:rsidR="00CB1260" w:rsidRPr="000E696F" w:rsidRDefault="00CB1260" w:rsidP="00CB1260">
      <w:pPr>
        <w:pStyle w:val="ListParagraph"/>
        <w:numPr>
          <w:ilvl w:val="0"/>
          <w:numId w:val="17"/>
        </w:numPr>
        <w:jc w:val="both"/>
        <w:rPr>
          <w:rFonts w:ascii="Calibri" w:hAnsi="Calibri" w:cs="Calibri"/>
        </w:rPr>
      </w:pPr>
      <w:r w:rsidRPr="000E696F">
        <w:rPr>
          <w:rFonts w:ascii="Calibri" w:hAnsi="Calibri" w:cs="Calibri"/>
        </w:rPr>
        <w:t>The application must be submitted by a graduate school that is a member of CAGS.</w:t>
      </w:r>
    </w:p>
    <w:p w14:paraId="1B00EE59" w14:textId="77777777" w:rsidR="00CB1260" w:rsidRPr="000E696F" w:rsidRDefault="00CB1260" w:rsidP="00CB1260">
      <w:pPr>
        <w:jc w:val="both"/>
        <w:rPr>
          <w:rFonts w:ascii="Calibri" w:hAnsi="Calibri" w:cs="Calibri"/>
        </w:rPr>
      </w:pPr>
    </w:p>
    <w:p w14:paraId="4FF26BF8" w14:textId="40807478" w:rsidR="00404DF0" w:rsidRPr="000E696F" w:rsidRDefault="009E1D71" w:rsidP="00404DF0">
      <w:pPr>
        <w:pStyle w:val="ListParagraph"/>
        <w:numPr>
          <w:ilvl w:val="0"/>
          <w:numId w:val="17"/>
        </w:numPr>
        <w:jc w:val="both"/>
        <w:rPr>
          <w:rFonts w:ascii="Calibri" w:hAnsi="Calibri" w:cs="Calibri"/>
        </w:rPr>
      </w:pPr>
      <w:r w:rsidRPr="000E696F">
        <w:rPr>
          <w:rFonts w:ascii="Calibri" w:hAnsi="Calibri" w:cs="Calibri"/>
        </w:rPr>
        <w:t>The GSE Award focuses specifically on co-curricular or administrative innovations and excellence. Applications may relate to any facet of the graduate education process, including programs and initiatives that address accessibility, financial issues, physical and mental health, inclusion, prejudice and violence.</w:t>
      </w:r>
    </w:p>
    <w:p w14:paraId="60295108" w14:textId="78FB1B82" w:rsidR="00404DF0" w:rsidRPr="000E696F" w:rsidRDefault="00404DF0" w:rsidP="00CB1260">
      <w:pPr>
        <w:jc w:val="both"/>
        <w:rPr>
          <w:rFonts w:ascii="Calibri" w:hAnsi="Calibri" w:cs="Calibri"/>
        </w:rPr>
      </w:pPr>
    </w:p>
    <w:p w14:paraId="02FB26B2" w14:textId="05F697C7" w:rsidR="009E1D71" w:rsidRPr="000E696F" w:rsidRDefault="009E1D71" w:rsidP="00404DF0">
      <w:pPr>
        <w:pStyle w:val="ListParagraph"/>
        <w:numPr>
          <w:ilvl w:val="0"/>
          <w:numId w:val="17"/>
        </w:numPr>
        <w:jc w:val="both"/>
        <w:rPr>
          <w:rFonts w:ascii="Calibri" w:hAnsi="Calibri" w:cs="Calibri"/>
        </w:rPr>
      </w:pPr>
      <w:r w:rsidRPr="000E696F">
        <w:rPr>
          <w:rFonts w:ascii="Calibri" w:hAnsi="Calibri" w:cs="Calibri"/>
        </w:rPr>
        <w:t>CAGS will accept only one application from each member institution. The internal selection process at each institution is the responsibility of the Graduate School Dean or comparable official.</w:t>
      </w:r>
    </w:p>
    <w:p w14:paraId="04EDD36B" w14:textId="32D45004" w:rsidR="00001BD4" w:rsidRPr="000E696F" w:rsidRDefault="00001BD4">
      <w:pPr>
        <w:rPr>
          <w:rFonts w:ascii="Calibri" w:hAnsi="Calibri" w:cs="Calibri"/>
        </w:rPr>
      </w:pPr>
      <w:r w:rsidRPr="000E696F">
        <w:rPr>
          <w:rFonts w:ascii="Calibri" w:hAnsi="Calibri" w:cs="Calibri"/>
        </w:rPr>
        <w:br w:type="page"/>
      </w:r>
    </w:p>
    <w:p w14:paraId="157815F1" w14:textId="2A8F490F" w:rsidR="00404DF0" w:rsidRPr="004A417F" w:rsidRDefault="00404DF0" w:rsidP="004A417F">
      <w:pPr>
        <w:pStyle w:val="Heading2"/>
      </w:pPr>
      <w:r w:rsidRPr="004A417F">
        <w:lastRenderedPageBreak/>
        <w:t>Judging Criteria</w:t>
      </w:r>
    </w:p>
    <w:p w14:paraId="55F29226" w14:textId="77777777" w:rsidR="00CB1260" w:rsidRPr="000E696F" w:rsidRDefault="00CB1260" w:rsidP="00CB1260">
      <w:pPr>
        <w:rPr>
          <w:rFonts w:ascii="Calibri" w:hAnsi="Calibri" w:cs="Calibri"/>
        </w:rPr>
      </w:pPr>
    </w:p>
    <w:p w14:paraId="3AEE7E9D" w14:textId="6C27EF19" w:rsidR="00404DF0" w:rsidRPr="000E696F" w:rsidRDefault="00404DF0" w:rsidP="00CB1260">
      <w:pPr>
        <w:jc w:val="both"/>
        <w:rPr>
          <w:rFonts w:ascii="Calibri" w:hAnsi="Calibri" w:cs="Calibri"/>
        </w:rPr>
      </w:pPr>
      <w:r w:rsidRPr="000E696F">
        <w:rPr>
          <w:rFonts w:ascii="Calibri" w:hAnsi="Calibri" w:cs="Calibri"/>
        </w:rPr>
        <w:t>Application packages will be reviewed by a</w:t>
      </w:r>
      <w:r w:rsidR="00CB1260" w:rsidRPr="000E696F">
        <w:rPr>
          <w:rFonts w:ascii="Calibri" w:hAnsi="Calibri" w:cs="Calibri"/>
        </w:rPr>
        <w:t xml:space="preserve">n adjudication committee comprised </w:t>
      </w:r>
      <w:r w:rsidRPr="000E696F">
        <w:rPr>
          <w:rFonts w:ascii="Calibri" w:hAnsi="Calibri" w:cs="Calibri"/>
        </w:rPr>
        <w:t xml:space="preserve">of </w:t>
      </w:r>
      <w:r w:rsidR="0048470E">
        <w:rPr>
          <w:rFonts w:ascii="Calibri" w:hAnsi="Calibri" w:cs="Calibri"/>
        </w:rPr>
        <w:t>4</w:t>
      </w:r>
      <w:r w:rsidR="0014494A">
        <w:rPr>
          <w:rFonts w:ascii="Calibri" w:hAnsi="Calibri" w:cs="Calibri"/>
        </w:rPr>
        <w:t>-</w:t>
      </w:r>
      <w:r w:rsidR="0048470E">
        <w:rPr>
          <w:rFonts w:ascii="Calibri" w:hAnsi="Calibri" w:cs="Calibri"/>
        </w:rPr>
        <w:t>5</w:t>
      </w:r>
      <w:r w:rsidR="00CB1260" w:rsidRPr="000E696F">
        <w:rPr>
          <w:rFonts w:ascii="Calibri" w:hAnsi="Calibri" w:cs="Calibri"/>
        </w:rPr>
        <w:t xml:space="preserve"> </w:t>
      </w:r>
      <w:r w:rsidRPr="000E696F">
        <w:rPr>
          <w:rFonts w:ascii="Calibri" w:hAnsi="Calibri" w:cs="Calibri"/>
        </w:rPr>
        <w:t>senior administrators</w:t>
      </w:r>
      <w:r w:rsidR="00CB1260" w:rsidRPr="000E696F">
        <w:rPr>
          <w:rFonts w:ascii="Calibri" w:hAnsi="Calibri" w:cs="Calibri"/>
        </w:rPr>
        <w:t>. The committee will be managed by the CAGS National Office under the direction of the Awards and Prizes Committee.</w:t>
      </w:r>
    </w:p>
    <w:p w14:paraId="06D03366" w14:textId="77777777" w:rsidR="00CB1260" w:rsidRPr="000E696F" w:rsidRDefault="00CB1260" w:rsidP="00CB1260">
      <w:pPr>
        <w:jc w:val="both"/>
        <w:rPr>
          <w:rFonts w:ascii="Calibri" w:hAnsi="Calibri" w:cs="Calibri"/>
        </w:rPr>
      </w:pPr>
    </w:p>
    <w:p w14:paraId="6A7C327C" w14:textId="77777777" w:rsidR="00404DF0" w:rsidRPr="000E696F" w:rsidRDefault="00404DF0" w:rsidP="00CB1260">
      <w:pPr>
        <w:jc w:val="both"/>
        <w:rPr>
          <w:rFonts w:ascii="Calibri" w:hAnsi="Calibri" w:cs="Calibri"/>
        </w:rPr>
      </w:pPr>
      <w:r w:rsidRPr="000E696F">
        <w:rPr>
          <w:rFonts w:ascii="Calibri" w:hAnsi="Calibri" w:cs="Calibri"/>
        </w:rPr>
        <w:t>Each application package will be judged according to the following criteria:</w:t>
      </w:r>
    </w:p>
    <w:p w14:paraId="39A9BD01" w14:textId="77777777" w:rsidR="00404DF0" w:rsidRPr="000E696F" w:rsidRDefault="00404DF0" w:rsidP="00CB1260">
      <w:pPr>
        <w:pStyle w:val="ListParagraph"/>
        <w:numPr>
          <w:ilvl w:val="0"/>
          <w:numId w:val="18"/>
        </w:numPr>
        <w:jc w:val="both"/>
        <w:rPr>
          <w:rFonts w:ascii="Calibri" w:hAnsi="Calibri" w:cs="Calibri"/>
        </w:rPr>
      </w:pPr>
      <w:r w:rsidRPr="000E696F">
        <w:rPr>
          <w:rFonts w:ascii="Calibri" w:hAnsi="Calibri" w:cs="Calibri"/>
        </w:rPr>
        <w:t>Excellence</w:t>
      </w:r>
    </w:p>
    <w:p w14:paraId="3FC48FCD" w14:textId="77777777" w:rsidR="00404DF0" w:rsidRPr="000E696F" w:rsidRDefault="00404DF0" w:rsidP="00CB1260">
      <w:pPr>
        <w:pStyle w:val="ListParagraph"/>
        <w:numPr>
          <w:ilvl w:val="0"/>
          <w:numId w:val="18"/>
        </w:numPr>
        <w:jc w:val="both"/>
        <w:rPr>
          <w:rFonts w:ascii="Calibri" w:hAnsi="Calibri" w:cs="Calibri"/>
        </w:rPr>
      </w:pPr>
      <w:r w:rsidRPr="000E696F">
        <w:rPr>
          <w:rFonts w:ascii="Calibri" w:hAnsi="Calibri" w:cs="Calibri"/>
        </w:rPr>
        <w:t>Innovation</w:t>
      </w:r>
    </w:p>
    <w:p w14:paraId="6E88E9A3" w14:textId="723C2DFE" w:rsidR="00404DF0" w:rsidRPr="000E696F" w:rsidRDefault="00404DF0" w:rsidP="00CB1260">
      <w:pPr>
        <w:pStyle w:val="ListParagraph"/>
        <w:numPr>
          <w:ilvl w:val="0"/>
          <w:numId w:val="18"/>
        </w:numPr>
        <w:jc w:val="both"/>
        <w:rPr>
          <w:rFonts w:ascii="Calibri" w:hAnsi="Calibri" w:cs="Calibri"/>
        </w:rPr>
      </w:pPr>
      <w:r w:rsidRPr="000E696F">
        <w:rPr>
          <w:rFonts w:ascii="Calibri" w:hAnsi="Calibri" w:cs="Calibri"/>
        </w:rPr>
        <w:t>Impact</w:t>
      </w:r>
    </w:p>
    <w:p w14:paraId="09BD61C3" w14:textId="415C2C50" w:rsidR="00404DF0" w:rsidRPr="000E696F" w:rsidRDefault="00404DF0" w:rsidP="00404DF0">
      <w:pPr>
        <w:rPr>
          <w:rFonts w:ascii="Calibri" w:hAnsi="Calibri" w:cs="Calibri"/>
        </w:rPr>
      </w:pPr>
    </w:p>
    <w:p w14:paraId="081CD4EE" w14:textId="4999379D" w:rsidR="00404DF0" w:rsidRPr="004A417F" w:rsidRDefault="00404DF0" w:rsidP="004A417F">
      <w:pPr>
        <w:pStyle w:val="Heading2"/>
      </w:pPr>
      <w:r w:rsidRPr="004A417F">
        <w:t>Application Instructions</w:t>
      </w:r>
    </w:p>
    <w:p w14:paraId="15F75DD3" w14:textId="77777777" w:rsidR="00CB1260" w:rsidRPr="000E696F" w:rsidRDefault="00CB1260" w:rsidP="00CB1260">
      <w:pPr>
        <w:rPr>
          <w:rFonts w:ascii="Calibri" w:hAnsi="Calibri" w:cs="Calibri"/>
        </w:rPr>
      </w:pPr>
    </w:p>
    <w:p w14:paraId="78083A6D" w14:textId="281E6082" w:rsidR="009E1D71" w:rsidRPr="000E696F" w:rsidRDefault="009E1D71" w:rsidP="00D91260">
      <w:pPr>
        <w:jc w:val="both"/>
        <w:rPr>
          <w:rFonts w:ascii="Calibri" w:hAnsi="Calibri" w:cs="Calibri"/>
        </w:rPr>
      </w:pPr>
      <w:r w:rsidRPr="000E696F">
        <w:rPr>
          <w:rFonts w:ascii="Calibri" w:hAnsi="Calibri" w:cs="Calibri"/>
        </w:rPr>
        <w:t xml:space="preserve">All </w:t>
      </w:r>
      <w:r w:rsidR="00CB1260" w:rsidRPr="000E696F">
        <w:rPr>
          <w:rFonts w:ascii="Calibri" w:hAnsi="Calibri" w:cs="Calibri"/>
        </w:rPr>
        <w:t>a</w:t>
      </w:r>
      <w:r w:rsidRPr="000E696F">
        <w:rPr>
          <w:rFonts w:ascii="Calibri" w:hAnsi="Calibri" w:cs="Calibri"/>
        </w:rPr>
        <w:t xml:space="preserve">pplication </w:t>
      </w:r>
      <w:r w:rsidR="00CB1260" w:rsidRPr="000E696F">
        <w:rPr>
          <w:rFonts w:ascii="Calibri" w:hAnsi="Calibri" w:cs="Calibri"/>
        </w:rPr>
        <w:t>p</w:t>
      </w:r>
      <w:r w:rsidRPr="000E696F">
        <w:rPr>
          <w:rFonts w:ascii="Calibri" w:hAnsi="Calibri" w:cs="Calibri"/>
        </w:rPr>
        <w:t>ackages</w:t>
      </w:r>
      <w:r w:rsidR="00CB1260" w:rsidRPr="000E696F">
        <w:rPr>
          <w:rFonts w:ascii="Calibri" w:hAnsi="Calibri" w:cs="Calibri"/>
        </w:rPr>
        <w:t xml:space="preserve"> for the 202</w:t>
      </w:r>
      <w:r w:rsidR="002B2F11">
        <w:rPr>
          <w:rFonts w:ascii="Calibri" w:hAnsi="Calibri" w:cs="Calibri"/>
        </w:rPr>
        <w:t>6</w:t>
      </w:r>
      <w:r w:rsidR="00F23D20">
        <w:rPr>
          <w:rFonts w:ascii="Calibri" w:hAnsi="Calibri" w:cs="Calibri"/>
        </w:rPr>
        <w:t xml:space="preserve"> </w:t>
      </w:r>
      <w:r w:rsidR="00CB1260" w:rsidRPr="000E696F">
        <w:rPr>
          <w:rFonts w:ascii="Calibri" w:hAnsi="Calibri" w:cs="Calibri"/>
        </w:rPr>
        <w:t>Graduate Student Experience Award</w:t>
      </w:r>
      <w:r w:rsidRPr="000E696F">
        <w:rPr>
          <w:rFonts w:ascii="Calibri" w:hAnsi="Calibri" w:cs="Calibri"/>
        </w:rPr>
        <w:t xml:space="preserve"> </w:t>
      </w:r>
      <w:r w:rsidR="00CB1260" w:rsidRPr="000E696F">
        <w:rPr>
          <w:rFonts w:ascii="Calibri" w:hAnsi="Calibri" w:cs="Calibri"/>
        </w:rPr>
        <w:t>m</w:t>
      </w:r>
      <w:r w:rsidRPr="000E696F">
        <w:rPr>
          <w:rFonts w:ascii="Calibri" w:hAnsi="Calibri" w:cs="Calibri"/>
        </w:rPr>
        <w:t xml:space="preserve">ust </w:t>
      </w:r>
      <w:r w:rsidR="00CB1260" w:rsidRPr="000E696F">
        <w:rPr>
          <w:rFonts w:ascii="Calibri" w:hAnsi="Calibri" w:cs="Calibri"/>
        </w:rPr>
        <w:t>i</w:t>
      </w:r>
      <w:r w:rsidRPr="000E696F">
        <w:rPr>
          <w:rFonts w:ascii="Calibri" w:hAnsi="Calibri" w:cs="Calibri"/>
        </w:rPr>
        <w:t>nclude:</w:t>
      </w:r>
    </w:p>
    <w:p w14:paraId="5C8D0519" w14:textId="77777777" w:rsidR="00CB1260" w:rsidRPr="000E696F" w:rsidRDefault="009E1D71" w:rsidP="00D91260">
      <w:pPr>
        <w:pStyle w:val="ListParagraph"/>
        <w:numPr>
          <w:ilvl w:val="0"/>
          <w:numId w:val="20"/>
        </w:numPr>
        <w:jc w:val="both"/>
        <w:rPr>
          <w:rFonts w:ascii="Calibri" w:hAnsi="Calibri" w:cs="Calibri"/>
        </w:rPr>
      </w:pPr>
      <w:r w:rsidRPr="000E696F">
        <w:rPr>
          <w:rFonts w:ascii="Calibri" w:hAnsi="Calibri" w:cs="Calibri"/>
        </w:rPr>
        <w:t>An application letter from the Graduate School Dean or comparable official</w:t>
      </w:r>
      <w:r w:rsidR="00CB1260" w:rsidRPr="000E696F">
        <w:rPr>
          <w:rFonts w:ascii="Calibri" w:hAnsi="Calibri" w:cs="Calibri"/>
        </w:rPr>
        <w:t xml:space="preserve">. </w:t>
      </w:r>
      <w:r w:rsidRPr="000E696F">
        <w:rPr>
          <w:rFonts w:ascii="Calibri" w:hAnsi="Calibri" w:cs="Calibri"/>
        </w:rPr>
        <w:t>The letter should describe the program or initiative being nominated and explain in broad terms the innovation(s) that it makes to graduate education</w:t>
      </w:r>
      <w:r w:rsidR="00CB1260" w:rsidRPr="000E696F">
        <w:rPr>
          <w:rFonts w:ascii="Calibri" w:hAnsi="Calibri" w:cs="Calibri"/>
        </w:rPr>
        <w:t>;</w:t>
      </w:r>
    </w:p>
    <w:p w14:paraId="64494849" w14:textId="761CF933" w:rsidR="009E1D71" w:rsidRPr="000E696F" w:rsidRDefault="009E1D71" w:rsidP="00D91260">
      <w:pPr>
        <w:pStyle w:val="ListParagraph"/>
        <w:numPr>
          <w:ilvl w:val="0"/>
          <w:numId w:val="20"/>
        </w:numPr>
        <w:jc w:val="both"/>
        <w:rPr>
          <w:rFonts w:ascii="Calibri" w:hAnsi="Calibri" w:cs="Calibri"/>
        </w:rPr>
      </w:pPr>
      <w:r w:rsidRPr="000E696F">
        <w:rPr>
          <w:rFonts w:ascii="Calibri" w:hAnsi="Calibri" w:cs="Calibri"/>
        </w:rPr>
        <w:t xml:space="preserve">Comments on the internal process used to select the program or initiative are also </w:t>
      </w:r>
      <w:r w:rsidR="00CB1260" w:rsidRPr="000E696F">
        <w:rPr>
          <w:rFonts w:ascii="Calibri" w:hAnsi="Calibri" w:cs="Calibri"/>
        </w:rPr>
        <w:t>encouraged;</w:t>
      </w:r>
    </w:p>
    <w:p w14:paraId="7B64FD26" w14:textId="77777777" w:rsidR="00CB1260" w:rsidRPr="000E696F" w:rsidRDefault="009E1D71" w:rsidP="00D91260">
      <w:pPr>
        <w:pStyle w:val="ListParagraph"/>
        <w:numPr>
          <w:ilvl w:val="0"/>
          <w:numId w:val="20"/>
        </w:numPr>
        <w:jc w:val="both"/>
        <w:rPr>
          <w:rFonts w:ascii="Calibri" w:hAnsi="Calibri" w:cs="Calibri"/>
        </w:rPr>
      </w:pPr>
      <w:r w:rsidRPr="000E696F">
        <w:rPr>
          <w:rFonts w:ascii="Calibri" w:hAnsi="Calibri" w:cs="Calibri"/>
        </w:rPr>
        <w:t>A word document (500–1500 words) or short video that showcases the program or initiative being nominated</w:t>
      </w:r>
      <w:r w:rsidR="00CB1260" w:rsidRPr="000E696F">
        <w:rPr>
          <w:rFonts w:ascii="Calibri" w:hAnsi="Calibri" w:cs="Calibri"/>
        </w:rPr>
        <w:t xml:space="preserve">. </w:t>
      </w:r>
      <w:r w:rsidRPr="000E696F">
        <w:rPr>
          <w:rFonts w:ascii="Calibri" w:hAnsi="Calibri" w:cs="Calibri"/>
        </w:rPr>
        <w:t>The document or video should describe all pertinent innovation(s) in graduate programming and provide information about challenges and successes that have been encountered</w:t>
      </w:r>
      <w:r w:rsidR="00CB1260" w:rsidRPr="000E696F">
        <w:rPr>
          <w:rFonts w:ascii="Calibri" w:hAnsi="Calibri" w:cs="Calibri"/>
        </w:rPr>
        <w:t>;</w:t>
      </w:r>
    </w:p>
    <w:p w14:paraId="46E2E155" w14:textId="1FCE94A5" w:rsidR="009E1D71" w:rsidRPr="000E696F" w:rsidRDefault="009E1D71" w:rsidP="00D91260">
      <w:pPr>
        <w:pStyle w:val="ListParagraph"/>
        <w:numPr>
          <w:ilvl w:val="0"/>
          <w:numId w:val="20"/>
        </w:numPr>
        <w:jc w:val="both"/>
        <w:rPr>
          <w:rFonts w:ascii="Calibri" w:hAnsi="Calibri" w:cs="Calibri"/>
        </w:rPr>
      </w:pPr>
      <w:r w:rsidRPr="000E696F">
        <w:rPr>
          <w:rFonts w:ascii="Calibri" w:hAnsi="Calibri" w:cs="Calibri"/>
        </w:rPr>
        <w:t>Applicants are strongly encouraged to include relevant data and performance metrics in their document or video.</w:t>
      </w:r>
    </w:p>
    <w:p w14:paraId="532939F5" w14:textId="18059F7A" w:rsidR="00D91260" w:rsidRPr="000E696F" w:rsidRDefault="00D91260" w:rsidP="00D91260">
      <w:pPr>
        <w:pStyle w:val="ListParagraph"/>
        <w:numPr>
          <w:ilvl w:val="0"/>
          <w:numId w:val="20"/>
        </w:numPr>
        <w:jc w:val="both"/>
        <w:rPr>
          <w:rFonts w:ascii="Calibri" w:hAnsi="Calibri" w:cs="Calibri"/>
        </w:rPr>
      </w:pPr>
      <w:r w:rsidRPr="000E696F">
        <w:rPr>
          <w:rFonts w:ascii="Calibri" w:hAnsi="Calibri" w:cs="Calibri"/>
        </w:rPr>
        <w:t>Applicants may include additional documentation in their packages, including but not limited to:</w:t>
      </w:r>
    </w:p>
    <w:p w14:paraId="2AC3BA3A" w14:textId="07B73B6B" w:rsidR="00D91260" w:rsidRPr="000E696F" w:rsidRDefault="00D91260" w:rsidP="00D91260">
      <w:pPr>
        <w:pStyle w:val="ListParagraph"/>
        <w:numPr>
          <w:ilvl w:val="0"/>
          <w:numId w:val="21"/>
        </w:numPr>
        <w:jc w:val="both"/>
        <w:rPr>
          <w:rFonts w:ascii="Calibri" w:hAnsi="Calibri" w:cs="Calibri"/>
        </w:rPr>
      </w:pPr>
      <w:r w:rsidRPr="000E696F">
        <w:rPr>
          <w:rFonts w:ascii="Calibri" w:hAnsi="Calibri" w:cs="Calibri"/>
        </w:rPr>
        <w:t>Testimonials from current and former students;</w:t>
      </w:r>
    </w:p>
    <w:p w14:paraId="1B6F3624" w14:textId="044D7FBC" w:rsidR="00D91260" w:rsidRPr="000E696F" w:rsidRDefault="00D91260" w:rsidP="00D91260">
      <w:pPr>
        <w:pStyle w:val="ListParagraph"/>
        <w:numPr>
          <w:ilvl w:val="0"/>
          <w:numId w:val="21"/>
        </w:numPr>
        <w:jc w:val="both"/>
        <w:rPr>
          <w:rFonts w:ascii="Calibri" w:hAnsi="Calibri" w:cs="Calibri"/>
        </w:rPr>
      </w:pPr>
      <w:r w:rsidRPr="000E696F">
        <w:rPr>
          <w:rFonts w:ascii="Calibri" w:hAnsi="Calibri" w:cs="Calibri"/>
        </w:rPr>
        <w:t>Publicity materials related to the program or initiative being nominated;</w:t>
      </w:r>
    </w:p>
    <w:p w14:paraId="33A0637C" w14:textId="455F8AF6" w:rsidR="00D91260" w:rsidRPr="000E696F" w:rsidRDefault="00D91260" w:rsidP="00D91260">
      <w:pPr>
        <w:pStyle w:val="ListParagraph"/>
        <w:numPr>
          <w:ilvl w:val="0"/>
          <w:numId w:val="21"/>
        </w:numPr>
        <w:jc w:val="both"/>
        <w:rPr>
          <w:rFonts w:ascii="Calibri" w:hAnsi="Calibri" w:cs="Calibri"/>
        </w:rPr>
      </w:pPr>
      <w:r w:rsidRPr="000E696F">
        <w:rPr>
          <w:rFonts w:ascii="Calibri" w:hAnsi="Calibri" w:cs="Calibri"/>
        </w:rPr>
        <w:t>Websites; video</w:t>
      </w:r>
      <w:r w:rsidR="00001BD4" w:rsidRPr="000E696F">
        <w:rPr>
          <w:rFonts w:ascii="Calibri" w:hAnsi="Calibri" w:cs="Calibri"/>
        </w:rPr>
        <w:t>s</w:t>
      </w:r>
      <w:r w:rsidRPr="000E696F">
        <w:rPr>
          <w:rFonts w:ascii="Calibri" w:hAnsi="Calibri" w:cs="Calibri"/>
        </w:rPr>
        <w:t>; photographs; local media coverage; social media campaigns, etc.</w:t>
      </w:r>
    </w:p>
    <w:p w14:paraId="7A1A22F8" w14:textId="77777777" w:rsidR="00404DF0" w:rsidRPr="000E696F" w:rsidRDefault="00404DF0" w:rsidP="00404DF0">
      <w:pPr>
        <w:rPr>
          <w:rFonts w:ascii="Calibri" w:hAnsi="Calibri" w:cs="Calibri"/>
        </w:rPr>
      </w:pPr>
    </w:p>
    <w:p w14:paraId="6363162D" w14:textId="67895E72" w:rsidR="009E1D71" w:rsidRPr="004A417F" w:rsidRDefault="009E1D71" w:rsidP="004A417F">
      <w:pPr>
        <w:pStyle w:val="Heading2"/>
      </w:pPr>
      <w:r w:rsidRPr="004A417F">
        <w:t>Prize</w:t>
      </w:r>
    </w:p>
    <w:p w14:paraId="1BF92118" w14:textId="77777777" w:rsidR="00D91260" w:rsidRPr="000E696F" w:rsidRDefault="00D91260" w:rsidP="00D91260">
      <w:pPr>
        <w:rPr>
          <w:rFonts w:ascii="Calibri" w:hAnsi="Calibri" w:cs="Calibri"/>
        </w:rPr>
      </w:pPr>
    </w:p>
    <w:p w14:paraId="6B56B25B" w14:textId="1A68DA5B" w:rsidR="009E1D71" w:rsidRPr="000E696F" w:rsidRDefault="009E1D71" w:rsidP="00D91260">
      <w:pPr>
        <w:jc w:val="both"/>
        <w:rPr>
          <w:rFonts w:ascii="Calibri" w:hAnsi="Calibri" w:cs="Calibri"/>
        </w:rPr>
      </w:pPr>
      <w:r w:rsidRPr="000E696F">
        <w:rPr>
          <w:rFonts w:ascii="Calibri" w:hAnsi="Calibri" w:cs="Calibri"/>
        </w:rPr>
        <w:t>The 20</w:t>
      </w:r>
      <w:r w:rsidR="0014494A">
        <w:rPr>
          <w:rFonts w:ascii="Calibri" w:hAnsi="Calibri" w:cs="Calibri"/>
        </w:rPr>
        <w:t>2</w:t>
      </w:r>
      <w:r w:rsidR="002B2F11">
        <w:rPr>
          <w:rFonts w:ascii="Calibri" w:hAnsi="Calibri" w:cs="Calibri"/>
        </w:rPr>
        <w:t>6</w:t>
      </w:r>
      <w:r w:rsidRPr="000E696F">
        <w:rPr>
          <w:rFonts w:ascii="Calibri" w:hAnsi="Calibri" w:cs="Calibri"/>
        </w:rPr>
        <w:t xml:space="preserve"> GSE Award includes an official certificate</w:t>
      </w:r>
      <w:r w:rsidR="00D91260" w:rsidRPr="000E696F">
        <w:rPr>
          <w:rFonts w:ascii="Calibri" w:hAnsi="Calibri" w:cs="Calibri"/>
        </w:rPr>
        <w:t xml:space="preserve"> of recognition</w:t>
      </w:r>
      <w:r w:rsidRPr="000E696F">
        <w:rPr>
          <w:rFonts w:ascii="Calibri" w:hAnsi="Calibri" w:cs="Calibri"/>
        </w:rPr>
        <w:t xml:space="preserve"> and a</w:t>
      </w:r>
      <w:r w:rsidR="00D91260" w:rsidRPr="000E696F">
        <w:rPr>
          <w:rFonts w:ascii="Calibri" w:hAnsi="Calibri" w:cs="Calibri"/>
        </w:rPr>
        <w:t xml:space="preserve"> complementary registration for one individual </w:t>
      </w:r>
      <w:r w:rsidRPr="000E696F">
        <w:rPr>
          <w:rFonts w:ascii="Calibri" w:hAnsi="Calibri" w:cs="Calibri"/>
        </w:rPr>
        <w:t>to attend the</w:t>
      </w:r>
      <w:r w:rsidR="0048470E">
        <w:rPr>
          <w:rFonts w:ascii="Calibri" w:hAnsi="Calibri" w:cs="Calibri"/>
        </w:rPr>
        <w:t xml:space="preserve"> 6</w:t>
      </w:r>
      <w:r w:rsidR="002B2F11">
        <w:rPr>
          <w:rFonts w:ascii="Calibri" w:hAnsi="Calibri" w:cs="Calibri"/>
        </w:rPr>
        <w:t>4</w:t>
      </w:r>
      <w:r w:rsidR="002B2F11" w:rsidRPr="002B2F11">
        <w:rPr>
          <w:rFonts w:ascii="Calibri" w:hAnsi="Calibri" w:cs="Calibri"/>
          <w:vertAlign w:val="superscript"/>
        </w:rPr>
        <w:t>th</w:t>
      </w:r>
      <w:r w:rsidR="002B2F11">
        <w:rPr>
          <w:rFonts w:ascii="Calibri" w:hAnsi="Calibri" w:cs="Calibri"/>
        </w:rPr>
        <w:t xml:space="preserve"> </w:t>
      </w:r>
      <w:r w:rsidR="00D91260" w:rsidRPr="000E696F">
        <w:rPr>
          <w:rFonts w:ascii="Calibri" w:hAnsi="Calibri" w:cs="Calibri"/>
        </w:rPr>
        <w:t>Annual CAGS Conference</w:t>
      </w:r>
      <w:r w:rsidR="0048470E">
        <w:rPr>
          <w:rFonts w:ascii="Calibri" w:hAnsi="Calibri" w:cs="Calibri"/>
        </w:rPr>
        <w:t xml:space="preserve">, to be held in </w:t>
      </w:r>
      <w:r w:rsidR="002B2F11">
        <w:rPr>
          <w:rFonts w:ascii="Calibri" w:hAnsi="Calibri" w:cs="Calibri"/>
        </w:rPr>
        <w:t>Regina</w:t>
      </w:r>
      <w:r w:rsidR="00D91260" w:rsidRPr="000E696F">
        <w:rPr>
          <w:rFonts w:ascii="Calibri" w:hAnsi="Calibri" w:cs="Calibri"/>
        </w:rPr>
        <w:t xml:space="preserve"> </w:t>
      </w:r>
      <w:r w:rsidRPr="000E696F">
        <w:rPr>
          <w:rFonts w:ascii="Calibri" w:hAnsi="Calibri" w:cs="Calibri"/>
        </w:rPr>
        <w:t xml:space="preserve">in </w:t>
      </w:r>
      <w:r w:rsidR="00D91260" w:rsidRPr="000E696F">
        <w:rPr>
          <w:rFonts w:ascii="Calibri" w:hAnsi="Calibri" w:cs="Calibri"/>
        </w:rPr>
        <w:t>November</w:t>
      </w:r>
      <w:r w:rsidR="0048470E">
        <w:rPr>
          <w:rFonts w:ascii="Calibri" w:hAnsi="Calibri" w:cs="Calibri"/>
        </w:rPr>
        <w:t xml:space="preserve"> 202</w:t>
      </w:r>
      <w:r w:rsidR="002B2F11">
        <w:rPr>
          <w:rFonts w:ascii="Calibri" w:hAnsi="Calibri" w:cs="Calibri"/>
        </w:rPr>
        <w:t>6</w:t>
      </w:r>
      <w:r w:rsidRPr="000E696F">
        <w:rPr>
          <w:rFonts w:ascii="Calibri" w:hAnsi="Calibri" w:cs="Calibri"/>
        </w:rPr>
        <w:t>. The winning program or initiative will also be</w:t>
      </w:r>
      <w:r w:rsidR="00D91260" w:rsidRPr="000E696F">
        <w:rPr>
          <w:rFonts w:ascii="Calibri" w:hAnsi="Calibri" w:cs="Calibri"/>
        </w:rPr>
        <w:t xml:space="preserve"> offered an opportunity to conduct a workshop </w:t>
      </w:r>
      <w:r w:rsidRPr="000E696F">
        <w:rPr>
          <w:rFonts w:ascii="Calibri" w:hAnsi="Calibri" w:cs="Calibri"/>
        </w:rPr>
        <w:t xml:space="preserve">at the annual </w:t>
      </w:r>
      <w:r w:rsidR="00D91260" w:rsidRPr="000E696F">
        <w:rPr>
          <w:rFonts w:ascii="Calibri" w:hAnsi="Calibri" w:cs="Calibri"/>
        </w:rPr>
        <w:t>conference</w:t>
      </w:r>
      <w:r w:rsidRPr="000E696F">
        <w:rPr>
          <w:rFonts w:ascii="Calibri" w:hAnsi="Calibri" w:cs="Calibri"/>
        </w:rPr>
        <w:t>.</w:t>
      </w:r>
    </w:p>
    <w:p w14:paraId="77EF74F9" w14:textId="77777777" w:rsidR="00404DF0" w:rsidRPr="000E696F" w:rsidRDefault="00404DF0" w:rsidP="00404DF0">
      <w:pPr>
        <w:rPr>
          <w:rFonts w:ascii="Calibri" w:hAnsi="Calibri" w:cs="Calibri"/>
        </w:rPr>
      </w:pPr>
    </w:p>
    <w:p w14:paraId="542151FC" w14:textId="452D5E20" w:rsidR="00D91260" w:rsidRPr="004A417F" w:rsidRDefault="009E1D71" w:rsidP="004A417F">
      <w:pPr>
        <w:pStyle w:val="Heading2"/>
      </w:pPr>
      <w:r w:rsidRPr="004A417F">
        <w:t>Submission</w:t>
      </w:r>
    </w:p>
    <w:p w14:paraId="1C6564A4" w14:textId="77777777" w:rsidR="00D91260" w:rsidRPr="000E696F" w:rsidRDefault="00D91260" w:rsidP="00D91260">
      <w:pPr>
        <w:rPr>
          <w:rFonts w:ascii="Calibri" w:hAnsi="Calibri" w:cs="Calibri"/>
        </w:rPr>
      </w:pPr>
    </w:p>
    <w:p w14:paraId="6B88A299" w14:textId="2A4B7643" w:rsidR="00001BD4" w:rsidRPr="000E696F" w:rsidRDefault="00D91260" w:rsidP="00001BD4">
      <w:pPr>
        <w:jc w:val="both"/>
        <w:rPr>
          <w:rFonts w:ascii="Calibri" w:hAnsi="Calibri" w:cs="Calibri"/>
        </w:rPr>
      </w:pPr>
      <w:r w:rsidRPr="000E696F">
        <w:rPr>
          <w:rFonts w:ascii="Calibri" w:hAnsi="Calibri" w:cs="Calibri"/>
        </w:rPr>
        <w:t>CAGS is accepting nomination packages for the 202</w:t>
      </w:r>
      <w:r w:rsidR="002B2F11">
        <w:rPr>
          <w:rFonts w:ascii="Calibri" w:hAnsi="Calibri" w:cs="Calibri"/>
        </w:rPr>
        <w:t>6</w:t>
      </w:r>
      <w:r w:rsidRPr="000E696F">
        <w:rPr>
          <w:rFonts w:ascii="Calibri" w:hAnsi="Calibri" w:cs="Calibri"/>
        </w:rPr>
        <w:t xml:space="preserve"> Graduate Student Experience Award during the period 1 </w:t>
      </w:r>
      <w:r w:rsidR="002B2F11">
        <w:rPr>
          <w:rFonts w:ascii="Calibri" w:hAnsi="Calibri" w:cs="Calibri"/>
        </w:rPr>
        <w:t>March</w:t>
      </w:r>
      <w:r w:rsidRPr="000E696F">
        <w:rPr>
          <w:rFonts w:ascii="Calibri" w:hAnsi="Calibri" w:cs="Calibri"/>
        </w:rPr>
        <w:t xml:space="preserve"> – 3</w:t>
      </w:r>
      <w:r w:rsidR="002B2F11">
        <w:rPr>
          <w:rFonts w:ascii="Calibri" w:hAnsi="Calibri" w:cs="Calibri"/>
        </w:rPr>
        <w:t>0</w:t>
      </w:r>
      <w:r w:rsidRPr="000E696F">
        <w:rPr>
          <w:rFonts w:ascii="Calibri" w:hAnsi="Calibri" w:cs="Calibri"/>
        </w:rPr>
        <w:t xml:space="preserve"> A</w:t>
      </w:r>
      <w:r w:rsidR="002B2F11">
        <w:rPr>
          <w:rFonts w:ascii="Calibri" w:hAnsi="Calibri" w:cs="Calibri"/>
        </w:rPr>
        <w:t>pril</w:t>
      </w:r>
      <w:r w:rsidR="0048470E">
        <w:rPr>
          <w:rFonts w:ascii="Calibri" w:hAnsi="Calibri" w:cs="Calibri"/>
        </w:rPr>
        <w:t xml:space="preserve"> 202</w:t>
      </w:r>
      <w:r w:rsidR="002B2F11">
        <w:rPr>
          <w:rFonts w:ascii="Calibri" w:hAnsi="Calibri" w:cs="Calibri"/>
        </w:rPr>
        <w:t>6</w:t>
      </w:r>
      <w:r w:rsidRPr="000E696F">
        <w:rPr>
          <w:rFonts w:ascii="Calibri" w:hAnsi="Calibri" w:cs="Calibri"/>
        </w:rPr>
        <w:t xml:space="preserve">. Complete nomination packages must be submitted electronically in a single file with materials ordered as listed above to </w:t>
      </w:r>
      <w:hyperlink r:id="rId7" w:history="1">
        <w:r w:rsidR="003F22B8" w:rsidRPr="00F935D1">
          <w:rPr>
            <w:rStyle w:val="Hyperlink"/>
            <w:rFonts w:ascii="Calibri" w:hAnsi="Calibri" w:cs="Calibri"/>
          </w:rPr>
          <w:t>awards.prix@cags.ca</w:t>
        </w:r>
      </w:hyperlink>
      <w:r w:rsidRPr="000E696F">
        <w:rPr>
          <w:rFonts w:ascii="Calibri" w:hAnsi="Calibri" w:cs="Calibri"/>
        </w:rPr>
        <w:t xml:space="preserve"> no later than 4:00 PM (ET) on 3</w:t>
      </w:r>
      <w:r w:rsidR="002B2F11">
        <w:rPr>
          <w:rFonts w:ascii="Calibri" w:hAnsi="Calibri" w:cs="Calibri"/>
        </w:rPr>
        <w:t>0 April</w:t>
      </w:r>
      <w:r w:rsidRPr="000E696F">
        <w:rPr>
          <w:rFonts w:ascii="Calibri" w:hAnsi="Calibri" w:cs="Calibri"/>
        </w:rPr>
        <w:t xml:space="preserve"> 202</w:t>
      </w:r>
      <w:r w:rsidR="002B2F11">
        <w:rPr>
          <w:rFonts w:ascii="Calibri" w:hAnsi="Calibri" w:cs="Calibri"/>
        </w:rPr>
        <w:t>6</w:t>
      </w:r>
      <w:r w:rsidRPr="000E696F">
        <w:rPr>
          <w:rFonts w:ascii="Calibri" w:hAnsi="Calibri" w:cs="Calibri"/>
        </w:rPr>
        <w:t>. Please include “CAGS/ACES GSE Award</w:t>
      </w:r>
      <w:r w:rsidR="002B2F11">
        <w:rPr>
          <w:rFonts w:ascii="Calibri" w:hAnsi="Calibri" w:cs="Calibri"/>
        </w:rPr>
        <w:t xml:space="preserve"> 2026</w:t>
      </w:r>
      <w:r w:rsidRPr="000E696F">
        <w:rPr>
          <w:rFonts w:ascii="Calibri" w:hAnsi="Calibri" w:cs="Calibri"/>
        </w:rPr>
        <w:t>” in the subject line.</w:t>
      </w:r>
      <w:r w:rsidR="0091336B" w:rsidRPr="000E696F">
        <w:rPr>
          <w:rFonts w:ascii="Calibri" w:hAnsi="Calibri" w:cs="Calibri"/>
        </w:rPr>
        <w:br w:type="page"/>
      </w:r>
    </w:p>
    <w:p w14:paraId="4B1B4565" w14:textId="7EDBF957" w:rsidR="00FE7B5D" w:rsidRPr="00BE25DF" w:rsidRDefault="00FE7B5D" w:rsidP="004A417F">
      <w:pPr>
        <w:pStyle w:val="Title"/>
        <w:rPr>
          <w:rFonts w:eastAsia="Times New Roman" w:cs="Times New Roman"/>
          <w:color w:val="0A3258"/>
          <w:spacing w:val="0"/>
          <w:kern w:val="0"/>
          <w:sz w:val="40"/>
          <w:szCs w:val="40"/>
          <w:lang w:val="fr-FR" w:eastAsia="fr-CA"/>
        </w:rPr>
      </w:pPr>
      <w:r w:rsidRPr="00BE25DF">
        <w:rPr>
          <w:rFonts w:eastAsia="Times New Roman" w:cs="Times New Roman"/>
          <w:color w:val="0A3258"/>
          <w:spacing w:val="0"/>
          <w:kern w:val="0"/>
          <w:sz w:val="40"/>
          <w:szCs w:val="40"/>
          <w:lang w:val="fr-FR" w:eastAsia="fr-CA"/>
        </w:rPr>
        <w:lastRenderedPageBreak/>
        <w:t xml:space="preserve">Prix d’exellence et d’innovation pour </w:t>
      </w:r>
      <w:r w:rsidR="00E57726" w:rsidRPr="00BE25DF">
        <w:rPr>
          <w:rFonts w:eastAsia="Times New Roman" w:cs="Times New Roman"/>
          <w:color w:val="0A3258"/>
          <w:spacing w:val="0"/>
          <w:kern w:val="0"/>
          <w:sz w:val="40"/>
          <w:szCs w:val="40"/>
          <w:lang w:val="fr-FR" w:eastAsia="fr-CA"/>
        </w:rPr>
        <w:t>l’améloriation de l’expérience des étudiant</w:t>
      </w:r>
      <w:r w:rsidR="003F22B8">
        <w:rPr>
          <w:rFonts w:eastAsia="Times New Roman" w:cs="Times New Roman"/>
          <w:color w:val="0A3258"/>
          <w:spacing w:val="0"/>
          <w:kern w:val="0"/>
          <w:sz w:val="40"/>
          <w:szCs w:val="40"/>
          <w:lang w:val="fr-FR" w:eastAsia="fr-CA"/>
        </w:rPr>
        <w:t>.e.</w:t>
      </w:r>
      <w:r w:rsidR="00E57726" w:rsidRPr="00BE25DF">
        <w:rPr>
          <w:rFonts w:eastAsia="Times New Roman" w:cs="Times New Roman"/>
          <w:color w:val="0A3258"/>
          <w:spacing w:val="0"/>
          <w:kern w:val="0"/>
          <w:sz w:val="40"/>
          <w:szCs w:val="40"/>
          <w:lang w:val="fr-FR" w:eastAsia="fr-CA"/>
        </w:rPr>
        <w:t xml:space="preserve">s aux cycles supérieures </w:t>
      </w:r>
      <w:r w:rsidR="003F22B8">
        <w:rPr>
          <w:rFonts w:eastAsia="Times New Roman" w:cs="Times New Roman"/>
          <w:color w:val="0A3258"/>
          <w:spacing w:val="0"/>
          <w:kern w:val="0"/>
          <w:sz w:val="40"/>
          <w:szCs w:val="40"/>
          <w:lang w:val="fr-FR" w:eastAsia="fr-CA"/>
        </w:rPr>
        <w:t>202</w:t>
      </w:r>
      <w:r w:rsidR="002B2F11">
        <w:rPr>
          <w:rFonts w:eastAsia="Times New Roman" w:cs="Times New Roman"/>
          <w:color w:val="0A3258"/>
          <w:spacing w:val="0"/>
          <w:kern w:val="0"/>
          <w:sz w:val="40"/>
          <w:szCs w:val="40"/>
          <w:lang w:val="fr-FR" w:eastAsia="fr-CA"/>
        </w:rPr>
        <w:t>6</w:t>
      </w:r>
      <w:r w:rsidR="003F22B8">
        <w:rPr>
          <w:rFonts w:eastAsia="Times New Roman" w:cs="Times New Roman"/>
          <w:color w:val="0A3258"/>
          <w:spacing w:val="0"/>
          <w:kern w:val="0"/>
          <w:sz w:val="40"/>
          <w:szCs w:val="40"/>
          <w:lang w:val="fr-FR" w:eastAsia="fr-CA"/>
        </w:rPr>
        <w:t xml:space="preserve"> </w:t>
      </w:r>
      <w:r w:rsidR="00E57726" w:rsidRPr="00BE25DF">
        <w:rPr>
          <w:rFonts w:eastAsia="Times New Roman" w:cs="Times New Roman"/>
          <w:color w:val="0A3258"/>
          <w:spacing w:val="0"/>
          <w:kern w:val="0"/>
          <w:sz w:val="40"/>
          <w:szCs w:val="40"/>
          <w:lang w:val="fr-FR" w:eastAsia="fr-CA"/>
        </w:rPr>
        <w:t>(le Prix AEE)</w:t>
      </w:r>
    </w:p>
    <w:p w14:paraId="2EE8E4C8" w14:textId="06C72735" w:rsidR="00FE7B5D" w:rsidRPr="004A417F" w:rsidRDefault="00FE7B5D" w:rsidP="004A417F">
      <w:pPr>
        <w:widowControl w:val="0"/>
        <w:autoSpaceDE w:val="0"/>
        <w:autoSpaceDN w:val="0"/>
        <w:adjustRightInd w:val="0"/>
        <w:spacing w:before="120" w:after="120"/>
        <w:jc w:val="center"/>
        <w:rPr>
          <w:rFonts w:ascii="Oswald" w:hAnsi="Oswald"/>
          <w:color w:val="003359"/>
          <w:sz w:val="28"/>
          <w:szCs w:val="28"/>
          <w:lang w:val="fr-FR" w:eastAsia="fr-CA"/>
        </w:rPr>
      </w:pPr>
      <w:r w:rsidRPr="004A417F">
        <w:rPr>
          <w:rFonts w:ascii="Oswald" w:hAnsi="Oswald"/>
          <w:color w:val="003359"/>
          <w:sz w:val="28"/>
          <w:szCs w:val="28"/>
          <w:lang w:val="fr-FR" w:eastAsia="fr-CA"/>
        </w:rPr>
        <w:t>Appel à candidatures</w:t>
      </w:r>
    </w:p>
    <w:p w14:paraId="2137CD8F" w14:textId="77777777" w:rsidR="000E696F" w:rsidRPr="00B91E66" w:rsidRDefault="000E696F" w:rsidP="000E696F">
      <w:pPr>
        <w:spacing w:before="120"/>
        <w:jc w:val="center"/>
        <w:rPr>
          <w:rFonts w:ascii="Calibri" w:eastAsiaTheme="majorEastAsia" w:hAnsi="Calibri" w:cs="Calibri"/>
          <w:b/>
          <w:bCs/>
          <w:color w:val="003359"/>
          <w:spacing w:val="-10"/>
          <w:kern w:val="28"/>
          <w:sz w:val="20"/>
          <w:szCs w:val="20"/>
          <w:lang w:val="fr-CA"/>
        </w:rPr>
      </w:pPr>
    </w:p>
    <w:p w14:paraId="1DD11950" w14:textId="0D49AF77" w:rsidR="00E57726" w:rsidRPr="00BE25DF" w:rsidRDefault="00E57726" w:rsidP="004A417F">
      <w:pPr>
        <w:pStyle w:val="Heading2"/>
        <w:rPr>
          <w:lang w:val="fr-FR"/>
        </w:rPr>
      </w:pPr>
      <w:r w:rsidRPr="00BE25DF">
        <w:rPr>
          <w:lang w:val="fr-FR"/>
        </w:rPr>
        <w:t>Objectif</w:t>
      </w:r>
    </w:p>
    <w:p w14:paraId="60D74575" w14:textId="77777777" w:rsidR="00E57726" w:rsidRPr="0014494A" w:rsidRDefault="00E57726" w:rsidP="00E57726">
      <w:pPr>
        <w:rPr>
          <w:rFonts w:ascii="Calibri" w:hAnsi="Calibri" w:cs="Calibri"/>
          <w:lang w:val="fr-FR"/>
        </w:rPr>
      </w:pPr>
    </w:p>
    <w:p w14:paraId="13CB7EF1" w14:textId="3D908002" w:rsidR="00E57726" w:rsidRPr="000E696F" w:rsidRDefault="00E57726" w:rsidP="00E57726">
      <w:pPr>
        <w:jc w:val="both"/>
        <w:rPr>
          <w:rFonts w:ascii="Calibri" w:hAnsi="Calibri" w:cs="Calibri"/>
          <w:lang w:val="fr-FR"/>
        </w:rPr>
      </w:pPr>
      <w:r w:rsidRPr="000E696F">
        <w:rPr>
          <w:rFonts w:ascii="Calibri" w:hAnsi="Calibri" w:cs="Calibri"/>
          <w:lang w:val="fr-FR"/>
        </w:rPr>
        <w:t>L’objectif du prix AEE est de reconnaître et de récompenser l’excellence programmatique pour enrichir l’expérience des étudiants des cycles supérieurs, du recrutement jusqu’à l’obtention du diplôme.</w:t>
      </w:r>
    </w:p>
    <w:p w14:paraId="6B8B92C8" w14:textId="77777777" w:rsidR="00E57726" w:rsidRPr="000E696F" w:rsidRDefault="00E57726" w:rsidP="00E57726">
      <w:pPr>
        <w:jc w:val="both"/>
        <w:rPr>
          <w:rFonts w:ascii="Calibri" w:hAnsi="Calibri" w:cs="Calibri"/>
          <w:lang w:val="fr-FR"/>
        </w:rPr>
      </w:pPr>
    </w:p>
    <w:p w14:paraId="00D193CF" w14:textId="648AFC7D" w:rsidR="00E57726" w:rsidRPr="000E696F" w:rsidRDefault="00E57726" w:rsidP="00E57726">
      <w:pPr>
        <w:jc w:val="both"/>
        <w:rPr>
          <w:rFonts w:ascii="Calibri" w:hAnsi="Calibri" w:cs="Calibri"/>
          <w:lang w:val="fr-FR"/>
        </w:rPr>
      </w:pPr>
      <w:r w:rsidRPr="000E696F">
        <w:rPr>
          <w:rFonts w:ascii="Calibri" w:hAnsi="Calibri" w:cs="Calibri"/>
          <w:lang w:val="fr-FR"/>
        </w:rPr>
        <w:t>Une école d’études supérieures novatrice peut faire une différence dans la vie de ses étudiants. En plus de leur accorder un diplôme, les écoles d’études supérieures d’aujourd’hui ont la responsabilité de fournir un milieu favorable et accessible à l’apprentissage et de privilégier la créativité et l’excellence de la recherche aux plus hauts niveaux. Les écoles d’études supérieures qui adoptent de nouvelles méthodes et approches face à l’apprentissage peuvent améliorer l’expérience des étudiants et leur donner les moyens de transformer leur univers.</w:t>
      </w:r>
    </w:p>
    <w:p w14:paraId="64AE7C7C" w14:textId="04B52E68" w:rsidR="00E57726" w:rsidRDefault="00E57726" w:rsidP="00E57726">
      <w:pPr>
        <w:rPr>
          <w:rFonts w:ascii="Calibri" w:hAnsi="Calibri" w:cs="Calibri"/>
          <w:lang w:val="fr-FR"/>
        </w:rPr>
      </w:pPr>
    </w:p>
    <w:p w14:paraId="0CEDE70C" w14:textId="77777777" w:rsidR="00EB7F2B" w:rsidRPr="000E696F" w:rsidRDefault="00EB7F2B" w:rsidP="00E57726">
      <w:pPr>
        <w:rPr>
          <w:rFonts w:ascii="Calibri" w:hAnsi="Calibri" w:cs="Calibri"/>
          <w:lang w:val="fr-FR"/>
        </w:rPr>
      </w:pPr>
    </w:p>
    <w:p w14:paraId="52E45359" w14:textId="0A38DD4A" w:rsidR="00E57726" w:rsidRPr="004A417F" w:rsidRDefault="00E57726" w:rsidP="004A417F">
      <w:pPr>
        <w:pStyle w:val="Heading2"/>
      </w:pPr>
      <w:r w:rsidRPr="004A417F">
        <w:t>Lignes directrices du Prix AEE</w:t>
      </w:r>
    </w:p>
    <w:p w14:paraId="252FE4FD" w14:textId="43D08EB3" w:rsidR="00E57726" w:rsidRPr="000E696F" w:rsidRDefault="00E57726" w:rsidP="00E57726">
      <w:pPr>
        <w:rPr>
          <w:rFonts w:ascii="Calibri" w:hAnsi="Calibri" w:cs="Calibri"/>
          <w:lang w:val="fr-FR"/>
        </w:rPr>
      </w:pPr>
    </w:p>
    <w:p w14:paraId="4196FE1B" w14:textId="45AF923B" w:rsidR="00E57726" w:rsidRPr="004A417F" w:rsidRDefault="00E57726" w:rsidP="00E57726">
      <w:pPr>
        <w:pStyle w:val="ListParagraph"/>
        <w:numPr>
          <w:ilvl w:val="0"/>
          <w:numId w:val="29"/>
        </w:numPr>
        <w:jc w:val="both"/>
        <w:rPr>
          <w:rFonts w:ascii="Calibri" w:hAnsi="Calibri" w:cs="Calibri"/>
          <w:lang w:val="fr-FR"/>
        </w:rPr>
      </w:pPr>
      <w:r w:rsidRPr="000E696F">
        <w:rPr>
          <w:rFonts w:ascii="Calibri" w:hAnsi="Calibri" w:cs="Calibri"/>
          <w:lang w:val="fr-FR"/>
        </w:rPr>
        <w:t>Le candidat doit être une école d’études supérieures membre de l’ACES.</w:t>
      </w:r>
    </w:p>
    <w:p w14:paraId="50AB7E21" w14:textId="0E993EE0" w:rsidR="00E57726" w:rsidRPr="004A417F" w:rsidRDefault="00E57726" w:rsidP="00E57726">
      <w:pPr>
        <w:pStyle w:val="ListParagraph"/>
        <w:numPr>
          <w:ilvl w:val="0"/>
          <w:numId w:val="29"/>
        </w:numPr>
        <w:jc w:val="both"/>
        <w:rPr>
          <w:rFonts w:ascii="Calibri" w:hAnsi="Calibri" w:cs="Calibri"/>
          <w:lang w:val="fr-FR"/>
        </w:rPr>
      </w:pPr>
      <w:r w:rsidRPr="000E696F">
        <w:rPr>
          <w:rFonts w:ascii="Calibri" w:hAnsi="Calibri" w:cs="Calibri"/>
          <w:lang w:val="fr-FR"/>
        </w:rPr>
        <w:t>Le Prix AEE concerne particulièrement les innovations et l’excellence parascolaires ou administratives. Les candidatures peuvent aborder toutes les facettes du processus d’enseignement supérieur, y compris les programmes et les initiatives qui traitent des questions financières, de la santé physique et mentale, de l’inclusion, de la discrimination et de la violence.</w:t>
      </w:r>
    </w:p>
    <w:p w14:paraId="74EF279E" w14:textId="2337F7E2" w:rsidR="00E57726" w:rsidRDefault="00E57726" w:rsidP="00E57726">
      <w:pPr>
        <w:pStyle w:val="ListParagraph"/>
        <w:numPr>
          <w:ilvl w:val="0"/>
          <w:numId w:val="29"/>
        </w:numPr>
        <w:jc w:val="both"/>
        <w:rPr>
          <w:rFonts w:ascii="Calibri" w:hAnsi="Calibri" w:cs="Calibri"/>
          <w:lang w:val="fr-FR"/>
        </w:rPr>
      </w:pPr>
      <w:r w:rsidRPr="000E696F">
        <w:rPr>
          <w:rFonts w:ascii="Calibri" w:hAnsi="Calibri" w:cs="Calibri"/>
          <w:lang w:val="fr-FR"/>
        </w:rPr>
        <w:t>L’ACES n’acceptera qu’une seule candidature de chaque établissement membre. Le processus de sélection interne de chaque établissement est de la responsabilité du doyen des études supérieures de l’établissement ou de son homologue.</w:t>
      </w:r>
    </w:p>
    <w:p w14:paraId="72D201F8" w14:textId="77777777" w:rsidR="00EB7F2B" w:rsidRDefault="00EB7F2B" w:rsidP="00EB7F2B">
      <w:pPr>
        <w:jc w:val="both"/>
        <w:rPr>
          <w:rFonts w:ascii="Calibri" w:hAnsi="Calibri" w:cs="Calibri"/>
          <w:lang w:val="fr-FR"/>
        </w:rPr>
      </w:pPr>
    </w:p>
    <w:p w14:paraId="3880F259" w14:textId="77777777" w:rsidR="00EB7F2B" w:rsidRPr="00EB7F2B" w:rsidRDefault="00EB7F2B" w:rsidP="00EB7F2B">
      <w:pPr>
        <w:jc w:val="both"/>
        <w:rPr>
          <w:rFonts w:ascii="Calibri" w:hAnsi="Calibri" w:cs="Calibri"/>
          <w:lang w:val="fr-FR"/>
        </w:rPr>
      </w:pPr>
    </w:p>
    <w:p w14:paraId="21A1E0DA" w14:textId="6846A00E" w:rsidR="00E57726" w:rsidRPr="00BE25DF" w:rsidRDefault="00E57726" w:rsidP="004A417F">
      <w:pPr>
        <w:pStyle w:val="Heading2"/>
        <w:rPr>
          <w:lang w:val="fr-FR"/>
        </w:rPr>
      </w:pPr>
      <w:r w:rsidRPr="00BE25DF">
        <w:rPr>
          <w:lang w:val="fr-FR"/>
        </w:rPr>
        <w:t>Critères d’évaluation</w:t>
      </w:r>
    </w:p>
    <w:p w14:paraId="04134894" w14:textId="448EB6DE" w:rsidR="00E57726" w:rsidRPr="0014494A" w:rsidRDefault="00E57726" w:rsidP="000E696F">
      <w:pPr>
        <w:jc w:val="both"/>
        <w:rPr>
          <w:rFonts w:ascii="Calibri" w:hAnsi="Calibri" w:cs="Calibri"/>
          <w:lang w:val="fr-FR"/>
        </w:rPr>
      </w:pPr>
    </w:p>
    <w:p w14:paraId="320A4C60" w14:textId="0B8A71AA" w:rsidR="000E696F" w:rsidRDefault="000E696F" w:rsidP="000E696F">
      <w:pPr>
        <w:jc w:val="both"/>
        <w:rPr>
          <w:rFonts w:ascii="Calibri" w:hAnsi="Calibri" w:cs="Calibri"/>
          <w:lang w:val="fr-FR"/>
        </w:rPr>
      </w:pPr>
      <w:r w:rsidRPr="000E696F">
        <w:rPr>
          <w:rFonts w:ascii="Calibri" w:hAnsi="Calibri" w:cs="Calibri"/>
          <w:lang w:val="fr-FR"/>
        </w:rPr>
        <w:t xml:space="preserve">Les dossiers de candidature seront examinés par un comité de sélection composé de </w:t>
      </w:r>
      <w:r w:rsidR="003F22B8">
        <w:rPr>
          <w:rFonts w:ascii="Calibri" w:hAnsi="Calibri" w:cs="Calibri"/>
          <w:lang w:val="fr-FR"/>
        </w:rPr>
        <w:t>4</w:t>
      </w:r>
      <w:r w:rsidRPr="000E696F">
        <w:rPr>
          <w:rFonts w:ascii="Calibri" w:hAnsi="Calibri" w:cs="Calibri"/>
          <w:lang w:val="fr-FR"/>
        </w:rPr>
        <w:t xml:space="preserve"> à </w:t>
      </w:r>
      <w:r w:rsidR="003F22B8">
        <w:rPr>
          <w:rFonts w:ascii="Calibri" w:hAnsi="Calibri" w:cs="Calibri"/>
          <w:lang w:val="fr-FR"/>
        </w:rPr>
        <w:t>5</w:t>
      </w:r>
      <w:r w:rsidRPr="000E696F">
        <w:rPr>
          <w:rFonts w:ascii="Calibri" w:hAnsi="Calibri" w:cs="Calibri"/>
          <w:lang w:val="fr-FR"/>
        </w:rPr>
        <w:t xml:space="preserve"> administrateurs. Le comité sera géré par le bureau national de l'ACES sous la direction du comité des prix et récompenses.</w:t>
      </w:r>
    </w:p>
    <w:p w14:paraId="1C5855FA" w14:textId="77777777" w:rsidR="000E696F" w:rsidRPr="000E696F" w:rsidRDefault="000E696F" w:rsidP="000E696F">
      <w:pPr>
        <w:jc w:val="both"/>
        <w:rPr>
          <w:rFonts w:ascii="Calibri" w:hAnsi="Calibri" w:cs="Calibri"/>
          <w:lang w:val="fr-FR"/>
        </w:rPr>
      </w:pPr>
    </w:p>
    <w:p w14:paraId="07225DCE" w14:textId="77777777" w:rsidR="00E57726" w:rsidRPr="000E696F" w:rsidRDefault="00E57726" w:rsidP="000E696F">
      <w:pPr>
        <w:jc w:val="both"/>
        <w:rPr>
          <w:rFonts w:ascii="Calibri" w:hAnsi="Calibri" w:cs="Calibri"/>
          <w:lang w:val="fr-FR"/>
        </w:rPr>
      </w:pPr>
      <w:r w:rsidRPr="000E696F">
        <w:rPr>
          <w:rFonts w:ascii="Calibri" w:hAnsi="Calibri" w:cs="Calibri"/>
          <w:lang w:val="fr-FR"/>
        </w:rPr>
        <w:t>Chaque candidature sera évaluée selon les critères suivants :</w:t>
      </w:r>
    </w:p>
    <w:p w14:paraId="4C755937" w14:textId="77777777" w:rsidR="00E57726" w:rsidRPr="000E696F" w:rsidRDefault="00E57726" w:rsidP="000E696F">
      <w:pPr>
        <w:pStyle w:val="ListParagraph"/>
        <w:numPr>
          <w:ilvl w:val="0"/>
          <w:numId w:val="30"/>
        </w:numPr>
        <w:jc w:val="both"/>
        <w:rPr>
          <w:rFonts w:ascii="Calibri" w:hAnsi="Calibri" w:cs="Calibri"/>
        </w:rPr>
      </w:pPr>
      <w:r w:rsidRPr="000E696F">
        <w:rPr>
          <w:rFonts w:ascii="Calibri" w:hAnsi="Calibri" w:cs="Calibri"/>
        </w:rPr>
        <w:t>Excellence</w:t>
      </w:r>
    </w:p>
    <w:p w14:paraId="4CEC615B" w14:textId="77777777" w:rsidR="00E57726" w:rsidRPr="000E696F" w:rsidRDefault="00E57726" w:rsidP="000E696F">
      <w:pPr>
        <w:pStyle w:val="ListParagraph"/>
        <w:numPr>
          <w:ilvl w:val="0"/>
          <w:numId w:val="30"/>
        </w:numPr>
        <w:jc w:val="both"/>
        <w:rPr>
          <w:rFonts w:ascii="Calibri" w:hAnsi="Calibri" w:cs="Calibri"/>
        </w:rPr>
      </w:pPr>
      <w:r w:rsidRPr="000E696F">
        <w:rPr>
          <w:rFonts w:ascii="Calibri" w:hAnsi="Calibri" w:cs="Calibri"/>
        </w:rPr>
        <w:t>Innovation</w:t>
      </w:r>
    </w:p>
    <w:p w14:paraId="235FB9C0" w14:textId="77777777" w:rsidR="00E57726" w:rsidRPr="000E696F" w:rsidRDefault="00E57726" w:rsidP="000E696F">
      <w:pPr>
        <w:pStyle w:val="ListParagraph"/>
        <w:numPr>
          <w:ilvl w:val="0"/>
          <w:numId w:val="30"/>
        </w:numPr>
        <w:jc w:val="both"/>
        <w:rPr>
          <w:rFonts w:ascii="Calibri" w:hAnsi="Calibri" w:cs="Calibri"/>
        </w:rPr>
      </w:pPr>
      <w:r w:rsidRPr="000E696F">
        <w:rPr>
          <w:rFonts w:ascii="Calibri" w:hAnsi="Calibri" w:cs="Calibri"/>
        </w:rPr>
        <w:t>Impact</w:t>
      </w:r>
    </w:p>
    <w:p w14:paraId="1B454F7D" w14:textId="0A39393E" w:rsidR="00E57726" w:rsidRPr="004A417F" w:rsidRDefault="00E57726" w:rsidP="004A417F">
      <w:pPr>
        <w:pStyle w:val="Heading2"/>
      </w:pPr>
      <w:r w:rsidRPr="004A417F">
        <w:lastRenderedPageBreak/>
        <w:t>Informations sur la nomination</w:t>
      </w:r>
    </w:p>
    <w:p w14:paraId="726C9AB9" w14:textId="1E6019A4" w:rsidR="000E696F" w:rsidRDefault="000E696F" w:rsidP="00E57726">
      <w:pPr>
        <w:rPr>
          <w:rFonts w:ascii="Calibri" w:hAnsi="Calibri" w:cs="Calibri"/>
        </w:rPr>
      </w:pPr>
    </w:p>
    <w:p w14:paraId="67C45A41" w14:textId="1AFB2C15" w:rsidR="000E696F" w:rsidRPr="000E696F" w:rsidRDefault="000E696F" w:rsidP="000E696F">
      <w:pPr>
        <w:jc w:val="both"/>
        <w:rPr>
          <w:rFonts w:ascii="Calibri" w:hAnsi="Calibri" w:cs="Calibri"/>
          <w:lang w:val="fr-FR"/>
        </w:rPr>
      </w:pPr>
      <w:r w:rsidRPr="000E696F">
        <w:rPr>
          <w:rFonts w:ascii="Calibri" w:hAnsi="Calibri" w:cs="Calibri"/>
          <w:lang w:val="fr-FR"/>
        </w:rPr>
        <w:t xml:space="preserve">Tous les dossiers de candidature pour le Prix </w:t>
      </w:r>
      <w:r>
        <w:rPr>
          <w:rFonts w:ascii="Calibri" w:hAnsi="Calibri" w:cs="Calibri"/>
          <w:lang w:val="fr-FR"/>
        </w:rPr>
        <w:t xml:space="preserve">AEE </w:t>
      </w:r>
      <w:r w:rsidRPr="000E696F">
        <w:rPr>
          <w:rFonts w:ascii="Calibri" w:hAnsi="Calibri" w:cs="Calibri"/>
          <w:lang w:val="fr-FR"/>
        </w:rPr>
        <w:t>202</w:t>
      </w:r>
      <w:r w:rsidR="002B2F11">
        <w:rPr>
          <w:rFonts w:ascii="Calibri" w:hAnsi="Calibri" w:cs="Calibri"/>
          <w:lang w:val="fr-FR"/>
        </w:rPr>
        <w:t>6</w:t>
      </w:r>
      <w:r w:rsidRPr="000E696F">
        <w:rPr>
          <w:rFonts w:ascii="Calibri" w:hAnsi="Calibri" w:cs="Calibri"/>
          <w:lang w:val="fr-FR"/>
        </w:rPr>
        <w:t xml:space="preserve"> doivent inclure :</w:t>
      </w:r>
    </w:p>
    <w:p w14:paraId="6D0E8F62" w14:textId="77777777" w:rsidR="000E696F" w:rsidRDefault="00E57726" w:rsidP="000E696F">
      <w:pPr>
        <w:pStyle w:val="ListParagraph"/>
        <w:numPr>
          <w:ilvl w:val="0"/>
          <w:numId w:val="31"/>
        </w:numPr>
        <w:jc w:val="both"/>
        <w:rPr>
          <w:rFonts w:ascii="Calibri" w:hAnsi="Calibri" w:cs="Calibri"/>
          <w:lang w:val="fr-FR"/>
        </w:rPr>
      </w:pPr>
      <w:r w:rsidRPr="000E696F">
        <w:rPr>
          <w:rFonts w:ascii="Calibri" w:hAnsi="Calibri" w:cs="Calibri"/>
          <w:lang w:val="fr-FR"/>
        </w:rPr>
        <w:t>Une lettre de candidature du doyen des études supérieures de l’établissement ou de son homologue</w:t>
      </w:r>
      <w:r w:rsidR="000E696F">
        <w:rPr>
          <w:rFonts w:ascii="Calibri" w:hAnsi="Calibri" w:cs="Calibri"/>
          <w:lang w:val="fr-FR"/>
        </w:rPr>
        <w:t> ;</w:t>
      </w:r>
    </w:p>
    <w:p w14:paraId="270E244B" w14:textId="64930937" w:rsidR="000E696F" w:rsidRPr="000E696F" w:rsidRDefault="00E57726" w:rsidP="000E696F">
      <w:pPr>
        <w:pStyle w:val="ListParagraph"/>
        <w:numPr>
          <w:ilvl w:val="0"/>
          <w:numId w:val="31"/>
        </w:numPr>
        <w:jc w:val="both"/>
        <w:rPr>
          <w:rFonts w:ascii="Calibri" w:hAnsi="Calibri" w:cs="Calibri"/>
          <w:lang w:val="fr-FR"/>
        </w:rPr>
      </w:pPr>
      <w:r w:rsidRPr="000E696F">
        <w:rPr>
          <w:rFonts w:ascii="Calibri" w:hAnsi="Calibri" w:cs="Calibri"/>
          <w:lang w:val="fr-FR"/>
        </w:rPr>
        <w:t>La lettre doit décrire le programme ou l’initiative en nomination, et expliquer en termes généraux les innovations offertes à l’enseignement supérieur. Des commentaires sur le processus interne utilisé pour sélectionner le programme ou l’initiative sont également les bienvenus</w:t>
      </w:r>
      <w:r w:rsidR="000E696F">
        <w:rPr>
          <w:rFonts w:ascii="Calibri" w:hAnsi="Calibri" w:cs="Calibri"/>
          <w:lang w:val="fr-FR"/>
        </w:rPr>
        <w:t xml:space="preserve"> </w:t>
      </w:r>
      <w:r w:rsidR="000E696F" w:rsidRPr="000E696F">
        <w:rPr>
          <w:rFonts w:ascii="Calibri" w:hAnsi="Calibri" w:cs="Calibri"/>
          <w:lang w:val="fr-FR"/>
        </w:rPr>
        <w:t>;</w:t>
      </w:r>
    </w:p>
    <w:p w14:paraId="0688E237" w14:textId="77777777" w:rsidR="000E696F" w:rsidRDefault="00E57726" w:rsidP="000E696F">
      <w:pPr>
        <w:pStyle w:val="ListParagraph"/>
        <w:numPr>
          <w:ilvl w:val="0"/>
          <w:numId w:val="31"/>
        </w:numPr>
        <w:jc w:val="both"/>
        <w:rPr>
          <w:rFonts w:ascii="Calibri" w:hAnsi="Calibri" w:cs="Calibri"/>
          <w:lang w:val="fr-FR"/>
        </w:rPr>
      </w:pPr>
      <w:r w:rsidRPr="000E696F">
        <w:rPr>
          <w:rFonts w:ascii="Calibri" w:hAnsi="Calibri" w:cs="Calibri"/>
          <w:lang w:val="fr-FR"/>
        </w:rPr>
        <w:t>Un document Word (de 500 à 1 500 mots) ou une courte vidéo décrivant le programme ou l’initiative en nomination</w:t>
      </w:r>
      <w:r w:rsidR="000E696F">
        <w:rPr>
          <w:rFonts w:ascii="Calibri" w:hAnsi="Calibri" w:cs="Calibri"/>
          <w:lang w:val="fr-FR"/>
        </w:rPr>
        <w:t xml:space="preserve">. </w:t>
      </w:r>
      <w:r w:rsidRPr="000E696F">
        <w:rPr>
          <w:rFonts w:ascii="Calibri" w:hAnsi="Calibri" w:cs="Calibri"/>
          <w:lang w:val="fr-FR"/>
        </w:rPr>
        <w:t>Le document ou la vidéo doit décrire l’ensemble des innovations pertinentes dans le domaine programmatique pour l’enseignement supérieur et offrir des renseignements sur les obstacles et les succès rencontrés</w:t>
      </w:r>
      <w:r w:rsidR="000E696F">
        <w:rPr>
          <w:rFonts w:ascii="Calibri" w:hAnsi="Calibri" w:cs="Calibri"/>
          <w:lang w:val="fr-FR"/>
        </w:rPr>
        <w:t> ;</w:t>
      </w:r>
    </w:p>
    <w:p w14:paraId="1B4681A3" w14:textId="4586C1BB" w:rsidR="00E57726" w:rsidRDefault="00E57726" w:rsidP="000E696F">
      <w:pPr>
        <w:pStyle w:val="ListParagraph"/>
        <w:numPr>
          <w:ilvl w:val="0"/>
          <w:numId w:val="31"/>
        </w:numPr>
        <w:jc w:val="both"/>
        <w:rPr>
          <w:rFonts w:ascii="Calibri" w:hAnsi="Calibri" w:cs="Calibri"/>
          <w:lang w:val="fr-FR"/>
        </w:rPr>
      </w:pPr>
      <w:r w:rsidRPr="000E696F">
        <w:rPr>
          <w:rFonts w:ascii="Calibri" w:hAnsi="Calibri" w:cs="Calibri"/>
          <w:lang w:val="fr-FR"/>
        </w:rPr>
        <w:t>On encourage fortement les candidats à inclure des données pertinentes et des mesures de rendement dans leur document ou vidéo.</w:t>
      </w:r>
      <w:r w:rsidR="00B91E66">
        <w:rPr>
          <w:rFonts w:ascii="Calibri" w:hAnsi="Calibri" w:cs="Calibri"/>
          <w:lang w:val="fr-FR"/>
        </w:rPr>
        <w:t xml:space="preserve"> </w:t>
      </w:r>
      <w:r w:rsidRPr="000E696F">
        <w:rPr>
          <w:rFonts w:ascii="Calibri" w:hAnsi="Calibri" w:cs="Calibri"/>
          <w:lang w:val="fr-FR"/>
        </w:rPr>
        <w:t>On encourage fortement les candidats à inclure des témoignages d’étudiants actuels et anciens dans leurs documents de candidature.</w:t>
      </w:r>
    </w:p>
    <w:p w14:paraId="04B6B1D5" w14:textId="14A431E2" w:rsidR="000E696F" w:rsidRDefault="000E696F" w:rsidP="000E696F">
      <w:pPr>
        <w:pStyle w:val="ListParagraph"/>
        <w:numPr>
          <w:ilvl w:val="0"/>
          <w:numId w:val="31"/>
        </w:numPr>
        <w:jc w:val="both"/>
        <w:rPr>
          <w:rFonts w:ascii="Calibri" w:hAnsi="Calibri" w:cs="Calibri"/>
          <w:lang w:val="fr-FR"/>
        </w:rPr>
      </w:pPr>
      <w:r w:rsidRPr="000E696F">
        <w:rPr>
          <w:rFonts w:ascii="Calibri" w:hAnsi="Calibri" w:cs="Calibri"/>
          <w:lang w:val="fr-FR"/>
        </w:rPr>
        <w:t>Les candidats peuvent inclure des documents supplémentaires dans leur dossier, y compris mais sans s'y limiter :</w:t>
      </w:r>
    </w:p>
    <w:p w14:paraId="665E022C" w14:textId="77777777" w:rsidR="000E696F" w:rsidRDefault="000E696F" w:rsidP="000E696F">
      <w:pPr>
        <w:pStyle w:val="ListParagraph"/>
        <w:numPr>
          <w:ilvl w:val="1"/>
          <w:numId w:val="31"/>
        </w:numPr>
        <w:jc w:val="both"/>
        <w:rPr>
          <w:rFonts w:ascii="Calibri" w:hAnsi="Calibri" w:cs="Calibri"/>
          <w:lang w:val="fr-FR"/>
        </w:rPr>
      </w:pPr>
      <w:r w:rsidRPr="000E696F">
        <w:rPr>
          <w:rFonts w:ascii="Calibri" w:hAnsi="Calibri" w:cs="Calibri"/>
          <w:lang w:val="fr-FR"/>
        </w:rPr>
        <w:t>Témoignages d'étudiants actuels et anciens</w:t>
      </w:r>
      <w:r>
        <w:rPr>
          <w:rFonts w:ascii="Calibri" w:hAnsi="Calibri" w:cs="Calibri"/>
          <w:lang w:val="fr-FR"/>
        </w:rPr>
        <w:t> ;</w:t>
      </w:r>
    </w:p>
    <w:p w14:paraId="7A1A629F" w14:textId="0F81170D" w:rsidR="000E696F" w:rsidRDefault="000E696F" w:rsidP="000E696F">
      <w:pPr>
        <w:pStyle w:val="ListParagraph"/>
        <w:numPr>
          <w:ilvl w:val="1"/>
          <w:numId w:val="31"/>
        </w:numPr>
        <w:jc w:val="both"/>
        <w:rPr>
          <w:rFonts w:ascii="Calibri" w:hAnsi="Calibri" w:cs="Calibri"/>
          <w:lang w:val="fr-FR"/>
        </w:rPr>
      </w:pPr>
      <w:r>
        <w:rPr>
          <w:rFonts w:ascii="Calibri" w:hAnsi="Calibri" w:cs="Calibri"/>
          <w:lang w:val="fr-FR"/>
        </w:rPr>
        <w:t>D</w:t>
      </w:r>
      <w:r w:rsidRPr="000E696F">
        <w:rPr>
          <w:rFonts w:ascii="Calibri" w:hAnsi="Calibri" w:cs="Calibri"/>
          <w:lang w:val="fr-FR"/>
        </w:rPr>
        <w:t>es éléments publicitaires reliés au programme ou à l’initiative en nomination</w:t>
      </w:r>
      <w:r>
        <w:rPr>
          <w:rFonts w:ascii="Calibri" w:hAnsi="Calibri" w:cs="Calibri"/>
          <w:lang w:val="fr-FR"/>
        </w:rPr>
        <w:t> ;</w:t>
      </w:r>
    </w:p>
    <w:p w14:paraId="3B90EC71" w14:textId="6399BE21" w:rsidR="000E696F" w:rsidRPr="000E696F" w:rsidRDefault="000E696F" w:rsidP="000E696F">
      <w:pPr>
        <w:pStyle w:val="ListParagraph"/>
        <w:numPr>
          <w:ilvl w:val="1"/>
          <w:numId w:val="31"/>
        </w:numPr>
        <w:jc w:val="both"/>
        <w:rPr>
          <w:rFonts w:ascii="Calibri" w:hAnsi="Calibri" w:cs="Calibri"/>
          <w:lang w:val="fr-FR"/>
        </w:rPr>
      </w:pPr>
      <w:r>
        <w:rPr>
          <w:rFonts w:ascii="Calibri" w:hAnsi="Calibri" w:cs="Calibri"/>
          <w:lang w:val="fr-FR"/>
        </w:rPr>
        <w:t>D</w:t>
      </w:r>
      <w:r w:rsidRPr="000E696F">
        <w:rPr>
          <w:rFonts w:ascii="Calibri" w:hAnsi="Calibri" w:cs="Calibri"/>
          <w:lang w:val="fr-FR"/>
        </w:rPr>
        <w:t>es pages de site Internet; des liens vers des vidéos ou des fichiers; des photographies</w:t>
      </w:r>
      <w:r>
        <w:rPr>
          <w:rFonts w:ascii="Calibri" w:hAnsi="Calibri" w:cs="Calibri"/>
          <w:lang w:val="fr-FR"/>
        </w:rPr>
        <w:t xml:space="preserve"> ; </w:t>
      </w:r>
      <w:r w:rsidRPr="000E696F">
        <w:rPr>
          <w:rFonts w:ascii="Calibri" w:hAnsi="Calibri" w:cs="Calibri"/>
          <w:lang w:val="fr-FR"/>
        </w:rPr>
        <w:t>des activités sur les médias sociaux, etc</w:t>
      </w:r>
      <w:r>
        <w:rPr>
          <w:rFonts w:ascii="Calibri" w:hAnsi="Calibri" w:cs="Calibri"/>
          <w:lang w:val="fr-FR"/>
        </w:rPr>
        <w:t>. ;</w:t>
      </w:r>
    </w:p>
    <w:p w14:paraId="5055B2C6" w14:textId="3D38B6E9" w:rsidR="00E57726" w:rsidRPr="000E696F" w:rsidRDefault="000E696F" w:rsidP="00E57726">
      <w:pPr>
        <w:pStyle w:val="ListParagraph"/>
        <w:numPr>
          <w:ilvl w:val="1"/>
          <w:numId w:val="31"/>
        </w:numPr>
        <w:jc w:val="both"/>
        <w:rPr>
          <w:rFonts w:ascii="Calibri" w:hAnsi="Calibri" w:cs="Calibri"/>
          <w:lang w:val="fr-FR"/>
        </w:rPr>
      </w:pPr>
      <w:r w:rsidRPr="000E696F">
        <w:rPr>
          <w:rFonts w:ascii="Calibri" w:hAnsi="Calibri" w:cs="Calibri"/>
          <w:lang w:val="fr-FR"/>
        </w:rPr>
        <w:t>La couverture médiatique par des journaux locaux</w:t>
      </w:r>
      <w:r>
        <w:rPr>
          <w:rFonts w:ascii="Calibri" w:hAnsi="Calibri" w:cs="Calibri"/>
          <w:lang w:val="fr-FR"/>
        </w:rPr>
        <w:t>.</w:t>
      </w:r>
    </w:p>
    <w:p w14:paraId="4D073FEF" w14:textId="404D4681" w:rsidR="00E57726" w:rsidRDefault="00E57726" w:rsidP="00E57726">
      <w:pPr>
        <w:rPr>
          <w:rFonts w:ascii="Calibri" w:hAnsi="Calibri" w:cs="Calibri"/>
          <w:lang w:val="fr-FR"/>
        </w:rPr>
      </w:pPr>
    </w:p>
    <w:p w14:paraId="1316E28E" w14:textId="77777777" w:rsidR="00EB7F2B" w:rsidRPr="000E696F" w:rsidRDefault="00EB7F2B" w:rsidP="00E57726">
      <w:pPr>
        <w:rPr>
          <w:rFonts w:ascii="Calibri" w:hAnsi="Calibri" w:cs="Calibri"/>
          <w:lang w:val="fr-FR"/>
        </w:rPr>
      </w:pPr>
    </w:p>
    <w:p w14:paraId="6F96A59E" w14:textId="4EF227F3" w:rsidR="00E57726" w:rsidRPr="00BE25DF" w:rsidRDefault="00E57726" w:rsidP="004A417F">
      <w:pPr>
        <w:pStyle w:val="Heading2"/>
        <w:rPr>
          <w:lang w:val="fr-FR"/>
        </w:rPr>
      </w:pPr>
      <w:r w:rsidRPr="00BE25DF">
        <w:rPr>
          <w:lang w:val="fr-FR"/>
        </w:rPr>
        <w:t>Prix</w:t>
      </w:r>
    </w:p>
    <w:p w14:paraId="4B262FD9" w14:textId="77777777" w:rsidR="000E696F" w:rsidRPr="0014494A" w:rsidRDefault="000E696F" w:rsidP="00E57726">
      <w:pPr>
        <w:rPr>
          <w:rFonts w:ascii="Calibri" w:hAnsi="Calibri" w:cs="Calibri"/>
          <w:lang w:val="fr-FR"/>
        </w:rPr>
      </w:pPr>
    </w:p>
    <w:p w14:paraId="3AF37B41" w14:textId="1F2290E6" w:rsidR="00B91E66" w:rsidRPr="0014494A" w:rsidRDefault="00E57726" w:rsidP="00EB7F2B">
      <w:pPr>
        <w:jc w:val="both"/>
        <w:rPr>
          <w:rFonts w:ascii="Calibri" w:hAnsi="Calibri" w:cs="Calibri"/>
          <w:lang w:val="fr-FR"/>
        </w:rPr>
      </w:pPr>
      <w:r w:rsidRPr="000E696F">
        <w:rPr>
          <w:rFonts w:ascii="Calibri" w:hAnsi="Calibri" w:cs="Calibri"/>
          <w:lang w:val="fr-FR"/>
        </w:rPr>
        <w:t>Le Prix AEE 20</w:t>
      </w:r>
      <w:r w:rsidR="000E696F">
        <w:rPr>
          <w:rFonts w:ascii="Calibri" w:hAnsi="Calibri" w:cs="Calibri"/>
          <w:lang w:val="fr-FR"/>
        </w:rPr>
        <w:t>2</w:t>
      </w:r>
      <w:r w:rsidR="002B2F11">
        <w:rPr>
          <w:rFonts w:ascii="Calibri" w:hAnsi="Calibri" w:cs="Calibri"/>
          <w:lang w:val="fr-FR"/>
        </w:rPr>
        <w:t>6</w:t>
      </w:r>
      <w:r w:rsidRPr="000E696F">
        <w:rPr>
          <w:rFonts w:ascii="Calibri" w:hAnsi="Calibri" w:cs="Calibri"/>
          <w:lang w:val="fr-FR"/>
        </w:rPr>
        <w:t xml:space="preserve"> comprend un certificat officiel et une invitation à participer au</w:t>
      </w:r>
      <w:r w:rsidR="000E696F">
        <w:rPr>
          <w:rFonts w:ascii="Calibri" w:hAnsi="Calibri" w:cs="Calibri"/>
          <w:lang w:val="fr-FR"/>
        </w:rPr>
        <w:t xml:space="preserve"> </w:t>
      </w:r>
      <w:r w:rsidR="003F22B8">
        <w:rPr>
          <w:rFonts w:ascii="Calibri" w:hAnsi="Calibri" w:cs="Calibri"/>
          <w:lang w:val="fr-FR"/>
        </w:rPr>
        <w:t>6</w:t>
      </w:r>
      <w:r w:rsidR="002B2F11">
        <w:rPr>
          <w:rFonts w:ascii="Calibri" w:hAnsi="Calibri" w:cs="Calibri"/>
          <w:lang w:val="fr-FR"/>
        </w:rPr>
        <w:t>4</w:t>
      </w:r>
      <w:r w:rsidR="003F22B8" w:rsidRPr="003F22B8">
        <w:rPr>
          <w:rFonts w:ascii="Calibri" w:hAnsi="Calibri" w:cs="Calibri"/>
          <w:vertAlign w:val="superscript"/>
          <w:lang w:val="fr-FR"/>
        </w:rPr>
        <w:t>e</w:t>
      </w:r>
      <w:r w:rsidR="003F22B8">
        <w:rPr>
          <w:rFonts w:ascii="Calibri" w:hAnsi="Calibri" w:cs="Calibri"/>
          <w:lang w:val="fr-FR"/>
        </w:rPr>
        <w:t xml:space="preserve"> </w:t>
      </w:r>
      <w:r w:rsidRPr="000E696F">
        <w:rPr>
          <w:rFonts w:ascii="Calibri" w:hAnsi="Calibri" w:cs="Calibri"/>
          <w:lang w:val="fr-FR"/>
        </w:rPr>
        <w:t>congrès annuel de l’ACES</w:t>
      </w:r>
      <w:r w:rsidR="003F22B8">
        <w:rPr>
          <w:rFonts w:ascii="Calibri" w:hAnsi="Calibri" w:cs="Calibri"/>
          <w:lang w:val="fr-FR"/>
        </w:rPr>
        <w:t xml:space="preserve"> </w:t>
      </w:r>
      <w:r w:rsidR="003F22B8" w:rsidRPr="000E696F">
        <w:rPr>
          <w:rFonts w:ascii="Calibri" w:hAnsi="Calibri" w:cs="Calibri"/>
          <w:lang w:val="fr-FR"/>
        </w:rPr>
        <w:t>à</w:t>
      </w:r>
      <w:r w:rsidR="003F22B8">
        <w:rPr>
          <w:rFonts w:ascii="Calibri" w:hAnsi="Calibri" w:cs="Calibri"/>
          <w:lang w:val="fr-FR"/>
        </w:rPr>
        <w:t xml:space="preserve"> </w:t>
      </w:r>
      <w:r w:rsidR="002B2F11">
        <w:rPr>
          <w:rFonts w:ascii="Calibri" w:hAnsi="Calibri" w:cs="Calibri"/>
          <w:lang w:val="fr-FR"/>
        </w:rPr>
        <w:t>Regin</w:t>
      </w:r>
      <w:r w:rsidR="003F22B8">
        <w:rPr>
          <w:rFonts w:ascii="Calibri" w:hAnsi="Calibri" w:cs="Calibri"/>
          <w:lang w:val="fr-FR"/>
        </w:rPr>
        <w:t>a, en novembre 202</w:t>
      </w:r>
      <w:r w:rsidR="002B2F11">
        <w:rPr>
          <w:rFonts w:ascii="Calibri" w:hAnsi="Calibri" w:cs="Calibri"/>
          <w:lang w:val="fr-FR"/>
        </w:rPr>
        <w:t>6</w:t>
      </w:r>
      <w:r w:rsidRPr="000E696F">
        <w:rPr>
          <w:rFonts w:ascii="Calibri" w:hAnsi="Calibri" w:cs="Calibri"/>
          <w:lang w:val="fr-FR"/>
        </w:rPr>
        <w:t xml:space="preserve">. </w:t>
      </w:r>
      <w:r w:rsidRPr="0014494A">
        <w:rPr>
          <w:rFonts w:ascii="Calibri" w:hAnsi="Calibri" w:cs="Calibri"/>
          <w:lang w:val="fr-FR"/>
        </w:rPr>
        <w:t>Le programme ou l’initiation qui se méritera le Prix fera également l’objet d’une présentation sous la forme d’un atelier lors du congrès annuel.</w:t>
      </w:r>
    </w:p>
    <w:p w14:paraId="1A3D4290" w14:textId="77777777" w:rsidR="00E57726" w:rsidRDefault="00E57726" w:rsidP="00E57726">
      <w:pPr>
        <w:rPr>
          <w:rFonts w:ascii="Calibri" w:hAnsi="Calibri" w:cs="Calibri"/>
          <w:lang w:val="fr-FR"/>
        </w:rPr>
      </w:pPr>
    </w:p>
    <w:p w14:paraId="0440D88B" w14:textId="77777777" w:rsidR="00EB7F2B" w:rsidRPr="0014494A" w:rsidRDefault="00EB7F2B" w:rsidP="00E57726">
      <w:pPr>
        <w:rPr>
          <w:rFonts w:ascii="Calibri" w:hAnsi="Calibri" w:cs="Calibri"/>
          <w:lang w:val="fr-FR"/>
        </w:rPr>
      </w:pPr>
    </w:p>
    <w:p w14:paraId="1DF0F3B8" w14:textId="2DD61D92" w:rsidR="00E57726" w:rsidRPr="00BE25DF" w:rsidRDefault="00E57726" w:rsidP="004A417F">
      <w:pPr>
        <w:pStyle w:val="Heading2"/>
        <w:rPr>
          <w:lang w:val="fr-FR"/>
        </w:rPr>
      </w:pPr>
      <w:r w:rsidRPr="00BE25DF">
        <w:rPr>
          <w:lang w:val="fr-FR"/>
        </w:rPr>
        <w:t>Soumission</w:t>
      </w:r>
    </w:p>
    <w:p w14:paraId="7C76E04C" w14:textId="606D0539" w:rsidR="000E696F" w:rsidRPr="0014494A" w:rsidRDefault="000E696F" w:rsidP="00E57726">
      <w:pPr>
        <w:rPr>
          <w:rFonts w:ascii="Calibri" w:hAnsi="Calibri" w:cs="Calibri"/>
          <w:lang w:val="fr-FR"/>
        </w:rPr>
      </w:pPr>
    </w:p>
    <w:p w14:paraId="7B91F877" w14:textId="5F5C489A" w:rsidR="00FE7B5D" w:rsidRPr="00B91E66" w:rsidRDefault="000E696F" w:rsidP="00B91E66">
      <w:pPr>
        <w:jc w:val="both"/>
        <w:rPr>
          <w:rFonts w:ascii="Calibri" w:hAnsi="Calibri" w:cs="Calibri"/>
          <w:lang w:val="fr-CA"/>
        </w:rPr>
      </w:pPr>
      <w:r w:rsidRPr="00D74164">
        <w:rPr>
          <w:rFonts w:ascii="Calibri" w:hAnsi="Calibri" w:cs="Calibri"/>
          <w:lang w:val="fr-CA"/>
        </w:rPr>
        <w:t xml:space="preserve">L'ACES accepte les dossiers de nomination pour le Prix </w:t>
      </w:r>
      <w:r>
        <w:rPr>
          <w:rFonts w:ascii="Calibri" w:hAnsi="Calibri" w:cs="Calibri"/>
          <w:lang w:val="fr-CA"/>
        </w:rPr>
        <w:t>AEE 202</w:t>
      </w:r>
      <w:r w:rsidR="000A4C18">
        <w:rPr>
          <w:rFonts w:ascii="Calibri" w:hAnsi="Calibri" w:cs="Calibri"/>
          <w:lang w:val="fr-CA"/>
        </w:rPr>
        <w:t>6</w:t>
      </w:r>
      <w:r w:rsidRPr="00D74164">
        <w:rPr>
          <w:rFonts w:ascii="Calibri" w:hAnsi="Calibri" w:cs="Calibri"/>
          <w:lang w:val="fr-CA"/>
        </w:rPr>
        <w:t xml:space="preserve"> pendant la période du 1 </w:t>
      </w:r>
      <w:r w:rsidR="002B2F11">
        <w:rPr>
          <w:rFonts w:ascii="Calibri" w:hAnsi="Calibri" w:cs="Calibri"/>
          <w:lang w:val="fr-CA"/>
        </w:rPr>
        <w:t>mars</w:t>
      </w:r>
      <w:r w:rsidRPr="00D74164">
        <w:rPr>
          <w:rFonts w:ascii="Calibri" w:hAnsi="Calibri" w:cs="Calibri"/>
          <w:lang w:val="fr-CA"/>
        </w:rPr>
        <w:t xml:space="preserve"> au 3</w:t>
      </w:r>
      <w:r w:rsidR="002B2F11">
        <w:rPr>
          <w:rFonts w:ascii="Calibri" w:hAnsi="Calibri" w:cs="Calibri"/>
          <w:lang w:val="fr-CA"/>
        </w:rPr>
        <w:t>0 avril 2026</w:t>
      </w:r>
      <w:r w:rsidRPr="00D74164">
        <w:rPr>
          <w:rFonts w:ascii="Calibri" w:hAnsi="Calibri" w:cs="Calibri"/>
          <w:lang w:val="fr-CA"/>
        </w:rPr>
        <w:t xml:space="preserve">. Les dossiers de candidature complets doivent être soumis par </w:t>
      </w:r>
      <w:r>
        <w:rPr>
          <w:rFonts w:ascii="Calibri" w:hAnsi="Calibri" w:cs="Calibri"/>
          <w:lang w:val="fr-CA"/>
        </w:rPr>
        <w:t>courriel</w:t>
      </w:r>
      <w:r w:rsidRPr="00D74164">
        <w:rPr>
          <w:rFonts w:ascii="Calibri" w:hAnsi="Calibri" w:cs="Calibri"/>
          <w:lang w:val="fr-CA"/>
        </w:rPr>
        <w:t xml:space="preserve"> dans un seul fichier, avec le matériel commandé comme indiqué ci-dessus, à </w:t>
      </w:r>
      <w:hyperlink r:id="rId8" w:history="1">
        <w:r w:rsidR="003F22B8" w:rsidRPr="00F935D1">
          <w:rPr>
            <w:rStyle w:val="Hyperlink"/>
            <w:rFonts w:ascii="Calibri" w:hAnsi="Calibri" w:cs="Calibri"/>
            <w:lang w:val="fr-CA"/>
          </w:rPr>
          <w:t>awards.prix@cags.ca</w:t>
        </w:r>
      </w:hyperlink>
      <w:r w:rsidR="003F22B8">
        <w:rPr>
          <w:rFonts w:ascii="Calibri" w:hAnsi="Calibri" w:cs="Calibri"/>
          <w:lang w:val="fr-CA"/>
        </w:rPr>
        <w:t xml:space="preserve"> </w:t>
      </w:r>
      <w:r w:rsidRPr="00D74164">
        <w:rPr>
          <w:rFonts w:ascii="Calibri" w:hAnsi="Calibri" w:cs="Calibri"/>
          <w:lang w:val="fr-CA"/>
        </w:rPr>
        <w:t xml:space="preserve">au plus tard le </w:t>
      </w:r>
      <w:r w:rsidR="002B2F11">
        <w:rPr>
          <w:rFonts w:ascii="Calibri" w:hAnsi="Calibri" w:cs="Calibri"/>
          <w:lang w:val="fr-CA"/>
        </w:rPr>
        <w:t>30 avril</w:t>
      </w:r>
      <w:r w:rsidRPr="00D74164">
        <w:rPr>
          <w:rFonts w:ascii="Calibri" w:hAnsi="Calibri" w:cs="Calibri"/>
          <w:lang w:val="fr-CA"/>
        </w:rPr>
        <w:t xml:space="preserve"> 202</w:t>
      </w:r>
      <w:r w:rsidR="002B2F11">
        <w:rPr>
          <w:rFonts w:ascii="Calibri" w:hAnsi="Calibri" w:cs="Calibri"/>
          <w:lang w:val="fr-CA"/>
        </w:rPr>
        <w:t>6</w:t>
      </w:r>
      <w:r w:rsidRPr="00D74164">
        <w:rPr>
          <w:rFonts w:ascii="Calibri" w:hAnsi="Calibri" w:cs="Calibri"/>
          <w:lang w:val="fr-CA"/>
        </w:rPr>
        <w:t xml:space="preserve"> à 16h00 (ET). Veuillez indiquer "Prix </w:t>
      </w:r>
      <w:r w:rsidR="00B91E66">
        <w:rPr>
          <w:rFonts w:ascii="Calibri" w:hAnsi="Calibri" w:cs="Calibri"/>
          <w:lang w:val="fr-CA"/>
        </w:rPr>
        <w:t>AEE 202</w:t>
      </w:r>
      <w:r w:rsidR="002B2F11">
        <w:rPr>
          <w:rFonts w:ascii="Calibri" w:hAnsi="Calibri" w:cs="Calibri"/>
          <w:lang w:val="fr-CA"/>
        </w:rPr>
        <w:t>6</w:t>
      </w:r>
      <w:r w:rsidRPr="00D74164">
        <w:rPr>
          <w:rFonts w:ascii="Calibri" w:hAnsi="Calibri" w:cs="Calibri"/>
          <w:lang w:val="fr-CA"/>
        </w:rPr>
        <w:t>" dans la ligne d'objet.</w:t>
      </w:r>
    </w:p>
    <w:sectPr w:rsidR="00FE7B5D" w:rsidRPr="00B91E66" w:rsidSect="00001BD4">
      <w:headerReference w:type="default" r:id="rId9"/>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F559" w14:textId="77777777" w:rsidR="00481D10" w:rsidRDefault="00481D10" w:rsidP="004B109A">
      <w:r>
        <w:separator/>
      </w:r>
    </w:p>
  </w:endnote>
  <w:endnote w:type="continuationSeparator" w:id="0">
    <w:p w14:paraId="61033D0D" w14:textId="77777777" w:rsidR="00481D10" w:rsidRDefault="00481D10" w:rsidP="004B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F85F" w14:textId="11991C98" w:rsidR="004B109A" w:rsidRDefault="004B109A" w:rsidP="004B109A">
    <w:pPr>
      <w:pStyle w:val="Footer"/>
      <w:jc w:val="center"/>
    </w:pPr>
    <w:r>
      <w:rPr>
        <w:noProof/>
      </w:rPr>
      <w:drawing>
        <wp:inline distT="0" distB="0" distL="0" distR="0" wp14:anchorId="39EAA2CD" wp14:editId="7974530F">
          <wp:extent cx="457200" cy="457200"/>
          <wp:effectExtent l="0" t="0" r="0" b="0"/>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0256" w14:textId="77777777" w:rsidR="00481D10" w:rsidRDefault="00481D10" w:rsidP="004B109A">
      <w:r>
        <w:separator/>
      </w:r>
    </w:p>
  </w:footnote>
  <w:footnote w:type="continuationSeparator" w:id="0">
    <w:p w14:paraId="29A707C5" w14:textId="77777777" w:rsidR="00481D10" w:rsidRDefault="00481D10" w:rsidP="004B1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18D7" w14:textId="71FCD854" w:rsidR="004B109A" w:rsidRDefault="004B109A">
    <w:pPr>
      <w:pStyle w:val="Header"/>
    </w:pPr>
    <w:r>
      <w:rPr>
        <w:noProof/>
      </w:rPr>
      <w:drawing>
        <wp:anchor distT="0" distB="0" distL="114300" distR="114300" simplePos="0" relativeHeight="251659264" behindDoc="1" locked="0" layoutInCell="1" allowOverlap="1" wp14:anchorId="0C03F4A5" wp14:editId="2CB47943">
          <wp:simplePos x="0" y="0"/>
          <wp:positionH relativeFrom="margin">
            <wp:posOffset>1737360</wp:posOffset>
          </wp:positionH>
          <wp:positionV relativeFrom="page">
            <wp:posOffset>266065</wp:posOffset>
          </wp:positionV>
          <wp:extent cx="2423160" cy="594360"/>
          <wp:effectExtent l="0" t="0" r="0" b="0"/>
          <wp:wrapNone/>
          <wp:docPr id="25" name="Picture 2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GS-logo-for-Word-letterhead.png"/>
                  <pic:cNvPicPr/>
                </pic:nvPicPr>
                <pic:blipFill>
                  <a:blip r:embed="rId1">
                    <a:extLst>
                      <a:ext uri="{28A0092B-C50C-407E-A947-70E740481C1C}">
                        <a14:useLocalDpi xmlns:a14="http://schemas.microsoft.com/office/drawing/2010/main" val="0"/>
                      </a:ext>
                    </a:extLst>
                  </a:blip>
                  <a:stretch>
                    <a:fillRect/>
                  </a:stretch>
                </pic:blipFill>
                <pic:spPr>
                  <a:xfrm>
                    <a:off x="0" y="0"/>
                    <a:ext cx="2423160" cy="5943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617"/>
    <w:multiLevelType w:val="hybridMultilevel"/>
    <w:tmpl w:val="13D8C1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587267"/>
    <w:multiLevelType w:val="hybridMultilevel"/>
    <w:tmpl w:val="4FCCB2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606510"/>
    <w:multiLevelType w:val="multilevel"/>
    <w:tmpl w:val="C556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067CC"/>
    <w:multiLevelType w:val="hybridMultilevel"/>
    <w:tmpl w:val="75FA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32B3A"/>
    <w:multiLevelType w:val="hybridMultilevel"/>
    <w:tmpl w:val="83946A8A"/>
    <w:lvl w:ilvl="0" w:tplc="04090001">
      <w:start w:val="1"/>
      <w:numFmt w:val="bullet"/>
      <w:lvlText w:val=""/>
      <w:lvlJc w:val="left"/>
      <w:pPr>
        <w:ind w:left="720" w:hanging="360"/>
      </w:pPr>
      <w:rPr>
        <w:rFonts w:ascii="Symbol" w:hAnsi="Symbol" w:cs="Symbol"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4164B83"/>
    <w:multiLevelType w:val="multilevel"/>
    <w:tmpl w:val="6FA8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74D8A"/>
    <w:multiLevelType w:val="multilevel"/>
    <w:tmpl w:val="FC10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B1759"/>
    <w:multiLevelType w:val="multilevel"/>
    <w:tmpl w:val="EEE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247FCD"/>
    <w:multiLevelType w:val="hybridMultilevel"/>
    <w:tmpl w:val="A4942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E46766E"/>
    <w:multiLevelType w:val="hybridMultilevel"/>
    <w:tmpl w:val="7B1C581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1A6ABA"/>
    <w:multiLevelType w:val="hybridMultilevel"/>
    <w:tmpl w:val="7B1C581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4FE7555"/>
    <w:multiLevelType w:val="multilevel"/>
    <w:tmpl w:val="1354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656256"/>
    <w:multiLevelType w:val="multilevel"/>
    <w:tmpl w:val="87C8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837FB"/>
    <w:multiLevelType w:val="hybridMultilevel"/>
    <w:tmpl w:val="C1AA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5306F"/>
    <w:multiLevelType w:val="hybridMultilevel"/>
    <w:tmpl w:val="BDC0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35B0C"/>
    <w:multiLevelType w:val="hybridMultilevel"/>
    <w:tmpl w:val="424A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B7FE7"/>
    <w:multiLevelType w:val="hybridMultilevel"/>
    <w:tmpl w:val="92E8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4B744D"/>
    <w:multiLevelType w:val="multilevel"/>
    <w:tmpl w:val="FADA00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FB6EEC"/>
    <w:multiLevelType w:val="multilevel"/>
    <w:tmpl w:val="665A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1059BE"/>
    <w:multiLevelType w:val="hybridMultilevel"/>
    <w:tmpl w:val="2E6E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CC7D6D"/>
    <w:multiLevelType w:val="multilevel"/>
    <w:tmpl w:val="00CCE3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254AAE"/>
    <w:multiLevelType w:val="hybridMultilevel"/>
    <w:tmpl w:val="715E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C3918"/>
    <w:multiLevelType w:val="multilevel"/>
    <w:tmpl w:val="16A6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627B0C"/>
    <w:multiLevelType w:val="hybridMultilevel"/>
    <w:tmpl w:val="A33E2300"/>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7678CF"/>
    <w:multiLevelType w:val="hybridMultilevel"/>
    <w:tmpl w:val="D14C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64457"/>
    <w:multiLevelType w:val="multilevel"/>
    <w:tmpl w:val="026A0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397F1E"/>
    <w:multiLevelType w:val="multilevel"/>
    <w:tmpl w:val="EFFC47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AA0214"/>
    <w:multiLevelType w:val="hybridMultilevel"/>
    <w:tmpl w:val="CC428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F6931"/>
    <w:multiLevelType w:val="hybridMultilevel"/>
    <w:tmpl w:val="9E7A4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2F4C4D"/>
    <w:multiLevelType w:val="hybridMultilevel"/>
    <w:tmpl w:val="DB2CC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A0C53"/>
    <w:multiLevelType w:val="multilevel"/>
    <w:tmpl w:val="E58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4F3611"/>
    <w:multiLevelType w:val="hybridMultilevel"/>
    <w:tmpl w:val="F36AE2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872642786">
    <w:abstractNumId w:val="11"/>
  </w:num>
  <w:num w:numId="2" w16cid:durableId="661785414">
    <w:abstractNumId w:val="17"/>
  </w:num>
  <w:num w:numId="3" w16cid:durableId="1270359731">
    <w:abstractNumId w:val="12"/>
  </w:num>
  <w:num w:numId="4" w16cid:durableId="1209537255">
    <w:abstractNumId w:val="26"/>
  </w:num>
  <w:num w:numId="5" w16cid:durableId="387729608">
    <w:abstractNumId w:val="22"/>
  </w:num>
  <w:num w:numId="6" w16cid:durableId="69235666">
    <w:abstractNumId w:val="30"/>
  </w:num>
  <w:num w:numId="7" w16cid:durableId="442460707">
    <w:abstractNumId w:val="16"/>
  </w:num>
  <w:num w:numId="8" w16cid:durableId="358509004">
    <w:abstractNumId w:val="13"/>
  </w:num>
  <w:num w:numId="9" w16cid:durableId="1324043200">
    <w:abstractNumId w:val="24"/>
  </w:num>
  <w:num w:numId="10" w16cid:durableId="1991402088">
    <w:abstractNumId w:val="14"/>
  </w:num>
  <w:num w:numId="11" w16cid:durableId="981811518">
    <w:abstractNumId w:val="29"/>
  </w:num>
  <w:num w:numId="12" w16cid:durableId="1378311566">
    <w:abstractNumId w:val="15"/>
  </w:num>
  <w:num w:numId="13" w16cid:durableId="830634706">
    <w:abstractNumId w:val="19"/>
  </w:num>
  <w:num w:numId="14" w16cid:durableId="1752385235">
    <w:abstractNumId w:val="21"/>
  </w:num>
  <w:num w:numId="15" w16cid:durableId="1218200186">
    <w:abstractNumId w:val="3"/>
  </w:num>
  <w:num w:numId="16" w16cid:durableId="1169711027">
    <w:abstractNumId w:val="27"/>
  </w:num>
  <w:num w:numId="17" w16cid:durableId="839387813">
    <w:abstractNumId w:val="8"/>
  </w:num>
  <w:num w:numId="18" w16cid:durableId="387731537">
    <w:abstractNumId w:val="31"/>
  </w:num>
  <w:num w:numId="19" w16cid:durableId="722414239">
    <w:abstractNumId w:val="28"/>
  </w:num>
  <w:num w:numId="20" w16cid:durableId="327488745">
    <w:abstractNumId w:val="23"/>
  </w:num>
  <w:num w:numId="21" w16cid:durableId="1621571737">
    <w:abstractNumId w:val="9"/>
  </w:num>
  <w:num w:numId="22" w16cid:durableId="1465349669">
    <w:abstractNumId w:val="20"/>
  </w:num>
  <w:num w:numId="23" w16cid:durableId="2034921209">
    <w:abstractNumId w:val="7"/>
  </w:num>
  <w:num w:numId="24" w16cid:durableId="1435247474">
    <w:abstractNumId w:val="25"/>
  </w:num>
  <w:num w:numId="25" w16cid:durableId="1170759219">
    <w:abstractNumId w:val="6"/>
  </w:num>
  <w:num w:numId="26" w16cid:durableId="2135057988">
    <w:abstractNumId w:val="5"/>
  </w:num>
  <w:num w:numId="27" w16cid:durableId="2083093158">
    <w:abstractNumId w:val="2"/>
  </w:num>
  <w:num w:numId="28" w16cid:durableId="1903831727">
    <w:abstractNumId w:val="18"/>
  </w:num>
  <w:num w:numId="29" w16cid:durableId="1831630790">
    <w:abstractNumId w:val="1"/>
  </w:num>
  <w:num w:numId="30" w16cid:durableId="1370298849">
    <w:abstractNumId w:val="0"/>
  </w:num>
  <w:num w:numId="31" w16cid:durableId="1768425251">
    <w:abstractNumId w:val="4"/>
  </w:num>
  <w:num w:numId="32" w16cid:durableId="50928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wNDO3MDCzMDI1MjFW0lEKTi0uzszPAykwqQUAwrajqiwAAAA="/>
  </w:docVars>
  <w:rsids>
    <w:rsidRoot w:val="004B109A"/>
    <w:rsid w:val="00001BD4"/>
    <w:rsid w:val="0002456B"/>
    <w:rsid w:val="000A4C18"/>
    <w:rsid w:val="000E696F"/>
    <w:rsid w:val="00111975"/>
    <w:rsid w:val="0014494A"/>
    <w:rsid w:val="00275193"/>
    <w:rsid w:val="002B2F11"/>
    <w:rsid w:val="003F22B8"/>
    <w:rsid w:val="00404DF0"/>
    <w:rsid w:val="004051E8"/>
    <w:rsid w:val="0043048D"/>
    <w:rsid w:val="00481D10"/>
    <w:rsid w:val="0048470E"/>
    <w:rsid w:val="004A417F"/>
    <w:rsid w:val="004B109A"/>
    <w:rsid w:val="004F13BD"/>
    <w:rsid w:val="00507AC4"/>
    <w:rsid w:val="00601FB3"/>
    <w:rsid w:val="006E0554"/>
    <w:rsid w:val="006F5871"/>
    <w:rsid w:val="007527C0"/>
    <w:rsid w:val="00787FCA"/>
    <w:rsid w:val="00845319"/>
    <w:rsid w:val="0091336B"/>
    <w:rsid w:val="00966904"/>
    <w:rsid w:val="009D593C"/>
    <w:rsid w:val="009E1D71"/>
    <w:rsid w:val="00B26C8E"/>
    <w:rsid w:val="00B91E66"/>
    <w:rsid w:val="00BE25DF"/>
    <w:rsid w:val="00CB1260"/>
    <w:rsid w:val="00D91260"/>
    <w:rsid w:val="00DF549F"/>
    <w:rsid w:val="00E16623"/>
    <w:rsid w:val="00E57726"/>
    <w:rsid w:val="00EB7F2B"/>
    <w:rsid w:val="00F23D20"/>
    <w:rsid w:val="00F5702B"/>
    <w:rsid w:val="00F77897"/>
    <w:rsid w:val="00FE7B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2734"/>
  <w15:chartTrackingRefBased/>
  <w15:docId w15:val="{D5B45252-44AA-E246-92C0-288AFBE2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726"/>
    <w:rPr>
      <w:rFonts w:ascii="Times New Roman" w:eastAsia="Times New Roman" w:hAnsi="Times New Roman" w:cs="Times New Roman"/>
    </w:rPr>
  </w:style>
  <w:style w:type="paragraph" w:styleId="Heading1">
    <w:name w:val="heading 1"/>
    <w:basedOn w:val="Normal"/>
    <w:link w:val="Heading1Char"/>
    <w:uiPriority w:val="9"/>
    <w:qFormat/>
    <w:rsid w:val="004B109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7527C0"/>
    <w:pPr>
      <w:keepNext/>
      <w:keepLines/>
      <w:spacing w:before="40"/>
      <w:outlineLvl w:val="1"/>
    </w:pPr>
    <w:rPr>
      <w:rFonts w:ascii="Oswald" w:eastAsiaTheme="majorEastAsia" w:hAnsi="Oswald" w:cstheme="majorBidi"/>
      <w:b/>
      <w:color w:val="003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09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B109A"/>
    <w:pPr>
      <w:spacing w:before="100" w:beforeAutospacing="1" w:after="100" w:afterAutospacing="1"/>
    </w:pPr>
  </w:style>
  <w:style w:type="character" w:styleId="Strong">
    <w:name w:val="Strong"/>
    <w:basedOn w:val="DefaultParagraphFont"/>
    <w:uiPriority w:val="22"/>
    <w:qFormat/>
    <w:rsid w:val="004B109A"/>
    <w:rPr>
      <w:b/>
      <w:bCs/>
    </w:rPr>
  </w:style>
  <w:style w:type="character" w:styleId="Hyperlink">
    <w:name w:val="Hyperlink"/>
    <w:basedOn w:val="DefaultParagraphFont"/>
    <w:uiPriority w:val="99"/>
    <w:unhideWhenUsed/>
    <w:rsid w:val="004B109A"/>
    <w:rPr>
      <w:color w:val="0000FF"/>
      <w:u w:val="single"/>
    </w:rPr>
  </w:style>
  <w:style w:type="paragraph" w:styleId="Title">
    <w:name w:val="Title"/>
    <w:basedOn w:val="Normal"/>
    <w:next w:val="Normal"/>
    <w:link w:val="TitleChar"/>
    <w:uiPriority w:val="10"/>
    <w:qFormat/>
    <w:rsid w:val="004B109A"/>
    <w:pPr>
      <w:contextualSpacing/>
      <w:jc w:val="center"/>
    </w:pPr>
    <w:rPr>
      <w:rFonts w:ascii="Oswald" w:eastAsiaTheme="majorEastAsia" w:hAnsi="Oswald" w:cstheme="majorBidi"/>
      <w:color w:val="003359"/>
      <w:spacing w:val="-10"/>
      <w:kern w:val="28"/>
      <w:sz w:val="56"/>
      <w:szCs w:val="56"/>
      <w:lang w:val="en-US"/>
    </w:rPr>
  </w:style>
  <w:style w:type="character" w:customStyle="1" w:styleId="TitleChar">
    <w:name w:val="Title Char"/>
    <w:basedOn w:val="DefaultParagraphFont"/>
    <w:link w:val="Title"/>
    <w:uiPriority w:val="10"/>
    <w:rsid w:val="004B109A"/>
    <w:rPr>
      <w:rFonts w:ascii="Oswald" w:eastAsiaTheme="majorEastAsia" w:hAnsi="Oswald" w:cstheme="majorBidi"/>
      <w:color w:val="003359"/>
      <w:spacing w:val="-10"/>
      <w:kern w:val="28"/>
      <w:sz w:val="56"/>
      <w:szCs w:val="56"/>
      <w:lang w:val="en-US"/>
    </w:rPr>
  </w:style>
  <w:style w:type="paragraph" w:styleId="Header">
    <w:name w:val="header"/>
    <w:basedOn w:val="Normal"/>
    <w:link w:val="HeaderChar"/>
    <w:uiPriority w:val="99"/>
    <w:unhideWhenUsed/>
    <w:rsid w:val="004B109A"/>
    <w:pPr>
      <w:tabs>
        <w:tab w:val="center" w:pos="4680"/>
        <w:tab w:val="right" w:pos="9360"/>
      </w:tabs>
    </w:pPr>
  </w:style>
  <w:style w:type="character" w:customStyle="1" w:styleId="HeaderChar">
    <w:name w:val="Header Char"/>
    <w:basedOn w:val="DefaultParagraphFont"/>
    <w:link w:val="Header"/>
    <w:uiPriority w:val="99"/>
    <w:rsid w:val="004B109A"/>
  </w:style>
  <w:style w:type="paragraph" w:styleId="Footer">
    <w:name w:val="footer"/>
    <w:basedOn w:val="Normal"/>
    <w:link w:val="FooterChar"/>
    <w:uiPriority w:val="99"/>
    <w:unhideWhenUsed/>
    <w:rsid w:val="004B109A"/>
    <w:pPr>
      <w:tabs>
        <w:tab w:val="center" w:pos="4680"/>
        <w:tab w:val="right" w:pos="9360"/>
      </w:tabs>
    </w:pPr>
  </w:style>
  <w:style w:type="character" w:customStyle="1" w:styleId="FooterChar">
    <w:name w:val="Footer Char"/>
    <w:basedOn w:val="DefaultParagraphFont"/>
    <w:link w:val="Footer"/>
    <w:uiPriority w:val="99"/>
    <w:rsid w:val="004B109A"/>
  </w:style>
  <w:style w:type="character" w:customStyle="1" w:styleId="Heading2Char">
    <w:name w:val="Heading 2 Char"/>
    <w:basedOn w:val="DefaultParagraphFont"/>
    <w:link w:val="Heading2"/>
    <w:uiPriority w:val="9"/>
    <w:rsid w:val="007527C0"/>
    <w:rPr>
      <w:rFonts w:ascii="Oswald" w:eastAsiaTheme="majorEastAsia" w:hAnsi="Oswald" w:cstheme="majorBidi"/>
      <w:b/>
      <w:color w:val="003359"/>
      <w:sz w:val="26"/>
      <w:szCs w:val="26"/>
    </w:rPr>
  </w:style>
  <w:style w:type="paragraph" w:styleId="ListParagraph">
    <w:name w:val="List Paragraph"/>
    <w:basedOn w:val="Normal"/>
    <w:uiPriority w:val="34"/>
    <w:qFormat/>
    <w:rsid w:val="00404DF0"/>
    <w:pPr>
      <w:ind w:left="720"/>
      <w:contextualSpacing/>
    </w:pPr>
  </w:style>
  <w:style w:type="character" w:styleId="UnresolvedMention">
    <w:name w:val="Unresolved Mention"/>
    <w:basedOn w:val="DefaultParagraphFont"/>
    <w:uiPriority w:val="99"/>
    <w:semiHidden/>
    <w:unhideWhenUsed/>
    <w:rsid w:val="00D91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9060">
      <w:bodyDiv w:val="1"/>
      <w:marLeft w:val="0"/>
      <w:marRight w:val="0"/>
      <w:marTop w:val="0"/>
      <w:marBottom w:val="0"/>
      <w:divBdr>
        <w:top w:val="none" w:sz="0" w:space="0" w:color="auto"/>
        <w:left w:val="none" w:sz="0" w:space="0" w:color="auto"/>
        <w:bottom w:val="none" w:sz="0" w:space="0" w:color="auto"/>
        <w:right w:val="none" w:sz="0" w:space="0" w:color="auto"/>
      </w:divBdr>
    </w:div>
    <w:div w:id="171191003">
      <w:bodyDiv w:val="1"/>
      <w:marLeft w:val="0"/>
      <w:marRight w:val="0"/>
      <w:marTop w:val="0"/>
      <w:marBottom w:val="0"/>
      <w:divBdr>
        <w:top w:val="none" w:sz="0" w:space="0" w:color="auto"/>
        <w:left w:val="none" w:sz="0" w:space="0" w:color="auto"/>
        <w:bottom w:val="none" w:sz="0" w:space="0" w:color="auto"/>
        <w:right w:val="none" w:sz="0" w:space="0" w:color="auto"/>
      </w:divBdr>
    </w:div>
    <w:div w:id="182475636">
      <w:bodyDiv w:val="1"/>
      <w:marLeft w:val="0"/>
      <w:marRight w:val="0"/>
      <w:marTop w:val="0"/>
      <w:marBottom w:val="0"/>
      <w:divBdr>
        <w:top w:val="none" w:sz="0" w:space="0" w:color="auto"/>
        <w:left w:val="none" w:sz="0" w:space="0" w:color="auto"/>
        <w:bottom w:val="none" w:sz="0" w:space="0" w:color="auto"/>
        <w:right w:val="none" w:sz="0" w:space="0" w:color="auto"/>
      </w:divBdr>
    </w:div>
    <w:div w:id="219172183">
      <w:bodyDiv w:val="1"/>
      <w:marLeft w:val="0"/>
      <w:marRight w:val="0"/>
      <w:marTop w:val="0"/>
      <w:marBottom w:val="0"/>
      <w:divBdr>
        <w:top w:val="none" w:sz="0" w:space="0" w:color="auto"/>
        <w:left w:val="none" w:sz="0" w:space="0" w:color="auto"/>
        <w:bottom w:val="none" w:sz="0" w:space="0" w:color="auto"/>
        <w:right w:val="none" w:sz="0" w:space="0" w:color="auto"/>
      </w:divBdr>
    </w:div>
    <w:div w:id="568735880">
      <w:bodyDiv w:val="1"/>
      <w:marLeft w:val="0"/>
      <w:marRight w:val="0"/>
      <w:marTop w:val="0"/>
      <w:marBottom w:val="0"/>
      <w:divBdr>
        <w:top w:val="none" w:sz="0" w:space="0" w:color="auto"/>
        <w:left w:val="none" w:sz="0" w:space="0" w:color="auto"/>
        <w:bottom w:val="none" w:sz="0" w:space="0" w:color="auto"/>
        <w:right w:val="none" w:sz="0" w:space="0" w:color="auto"/>
      </w:divBdr>
    </w:div>
    <w:div w:id="590358337">
      <w:bodyDiv w:val="1"/>
      <w:marLeft w:val="0"/>
      <w:marRight w:val="0"/>
      <w:marTop w:val="0"/>
      <w:marBottom w:val="0"/>
      <w:divBdr>
        <w:top w:val="none" w:sz="0" w:space="0" w:color="auto"/>
        <w:left w:val="none" w:sz="0" w:space="0" w:color="auto"/>
        <w:bottom w:val="none" w:sz="0" w:space="0" w:color="auto"/>
        <w:right w:val="none" w:sz="0" w:space="0" w:color="auto"/>
      </w:divBdr>
    </w:div>
    <w:div w:id="867565694">
      <w:bodyDiv w:val="1"/>
      <w:marLeft w:val="0"/>
      <w:marRight w:val="0"/>
      <w:marTop w:val="0"/>
      <w:marBottom w:val="0"/>
      <w:divBdr>
        <w:top w:val="none" w:sz="0" w:space="0" w:color="auto"/>
        <w:left w:val="none" w:sz="0" w:space="0" w:color="auto"/>
        <w:bottom w:val="none" w:sz="0" w:space="0" w:color="auto"/>
        <w:right w:val="none" w:sz="0" w:space="0" w:color="auto"/>
      </w:divBdr>
    </w:div>
    <w:div w:id="1022709104">
      <w:bodyDiv w:val="1"/>
      <w:marLeft w:val="0"/>
      <w:marRight w:val="0"/>
      <w:marTop w:val="0"/>
      <w:marBottom w:val="0"/>
      <w:divBdr>
        <w:top w:val="none" w:sz="0" w:space="0" w:color="auto"/>
        <w:left w:val="none" w:sz="0" w:space="0" w:color="auto"/>
        <w:bottom w:val="none" w:sz="0" w:space="0" w:color="auto"/>
        <w:right w:val="none" w:sz="0" w:space="0" w:color="auto"/>
      </w:divBdr>
    </w:div>
    <w:div w:id="1169372729">
      <w:bodyDiv w:val="1"/>
      <w:marLeft w:val="0"/>
      <w:marRight w:val="0"/>
      <w:marTop w:val="0"/>
      <w:marBottom w:val="0"/>
      <w:divBdr>
        <w:top w:val="none" w:sz="0" w:space="0" w:color="auto"/>
        <w:left w:val="none" w:sz="0" w:space="0" w:color="auto"/>
        <w:bottom w:val="none" w:sz="0" w:space="0" w:color="auto"/>
        <w:right w:val="none" w:sz="0" w:space="0" w:color="auto"/>
      </w:divBdr>
    </w:div>
    <w:div w:id="1292982272">
      <w:bodyDiv w:val="1"/>
      <w:marLeft w:val="0"/>
      <w:marRight w:val="0"/>
      <w:marTop w:val="0"/>
      <w:marBottom w:val="0"/>
      <w:divBdr>
        <w:top w:val="none" w:sz="0" w:space="0" w:color="auto"/>
        <w:left w:val="none" w:sz="0" w:space="0" w:color="auto"/>
        <w:bottom w:val="none" w:sz="0" w:space="0" w:color="auto"/>
        <w:right w:val="none" w:sz="0" w:space="0" w:color="auto"/>
      </w:divBdr>
    </w:div>
    <w:div w:id="1377124477">
      <w:bodyDiv w:val="1"/>
      <w:marLeft w:val="0"/>
      <w:marRight w:val="0"/>
      <w:marTop w:val="0"/>
      <w:marBottom w:val="0"/>
      <w:divBdr>
        <w:top w:val="none" w:sz="0" w:space="0" w:color="auto"/>
        <w:left w:val="none" w:sz="0" w:space="0" w:color="auto"/>
        <w:bottom w:val="none" w:sz="0" w:space="0" w:color="auto"/>
        <w:right w:val="none" w:sz="0" w:space="0" w:color="auto"/>
      </w:divBdr>
    </w:div>
    <w:div w:id="1491482096">
      <w:bodyDiv w:val="1"/>
      <w:marLeft w:val="0"/>
      <w:marRight w:val="0"/>
      <w:marTop w:val="0"/>
      <w:marBottom w:val="0"/>
      <w:divBdr>
        <w:top w:val="none" w:sz="0" w:space="0" w:color="auto"/>
        <w:left w:val="none" w:sz="0" w:space="0" w:color="auto"/>
        <w:bottom w:val="none" w:sz="0" w:space="0" w:color="auto"/>
        <w:right w:val="none" w:sz="0" w:space="0" w:color="auto"/>
      </w:divBdr>
    </w:div>
    <w:div w:id="1789424320">
      <w:bodyDiv w:val="1"/>
      <w:marLeft w:val="0"/>
      <w:marRight w:val="0"/>
      <w:marTop w:val="0"/>
      <w:marBottom w:val="0"/>
      <w:divBdr>
        <w:top w:val="none" w:sz="0" w:space="0" w:color="auto"/>
        <w:left w:val="none" w:sz="0" w:space="0" w:color="auto"/>
        <w:bottom w:val="none" w:sz="0" w:space="0" w:color="auto"/>
        <w:right w:val="none" w:sz="0" w:space="0" w:color="auto"/>
      </w:divBdr>
    </w:div>
    <w:div w:id="1989018705">
      <w:bodyDiv w:val="1"/>
      <w:marLeft w:val="0"/>
      <w:marRight w:val="0"/>
      <w:marTop w:val="0"/>
      <w:marBottom w:val="0"/>
      <w:divBdr>
        <w:top w:val="none" w:sz="0" w:space="0" w:color="auto"/>
        <w:left w:val="none" w:sz="0" w:space="0" w:color="auto"/>
        <w:bottom w:val="none" w:sz="0" w:space="0" w:color="auto"/>
        <w:right w:val="none" w:sz="0" w:space="0" w:color="auto"/>
      </w:divBdr>
    </w:div>
    <w:div w:id="20649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prix@cags.ca" TargetMode="External"/><Relationship Id="rId3" Type="http://schemas.openxmlformats.org/officeDocument/2006/relationships/settings" Target="settings.xml"/><Relationship Id="rId7" Type="http://schemas.openxmlformats.org/officeDocument/2006/relationships/hyperlink" Target="mailto:awards.prix@cags.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1155</Words>
  <Characters>6690</Characters>
  <Application>Microsoft Office Word</Application>
  <DocSecurity>0</DocSecurity>
  <Lines>152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Wereley</dc:creator>
  <cp:keywords/>
  <dc:description/>
  <cp:lastModifiedBy>Awards Prix</cp:lastModifiedBy>
  <cp:revision>16</cp:revision>
  <cp:lastPrinted>2023-05-31T14:46:00Z</cp:lastPrinted>
  <dcterms:created xsi:type="dcterms:W3CDTF">2022-01-10T20:02:00Z</dcterms:created>
  <dcterms:modified xsi:type="dcterms:W3CDTF">2026-03-03T14:46:00Z</dcterms:modified>
</cp:coreProperties>
</file>